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DD6B27" w14:textId="7FB511ED" w:rsidR="006C6C32" w:rsidRPr="00F513D4" w:rsidRDefault="003C78DE" w:rsidP="00F513D4">
      <w:pPr>
        <w:spacing w:after="0" w:line="240" w:lineRule="auto"/>
        <w:jc w:val="center"/>
        <w:rPr>
          <w:rFonts w:asciiTheme="majorBidi" w:eastAsia="Times New Roman" w:hAnsiTheme="majorBidi" w:cstheme="majorBidi"/>
          <w:b/>
          <w:bCs/>
          <w:sz w:val="28"/>
          <w:szCs w:val="28"/>
        </w:rPr>
      </w:pPr>
      <w:bookmarkStart w:id="0" w:name="_GoBack"/>
      <w:bookmarkEnd w:id="0"/>
      <w:r w:rsidRPr="00F513D4">
        <w:rPr>
          <w:rFonts w:asciiTheme="majorBidi" w:eastAsia="Times New Roman" w:hAnsiTheme="majorBidi" w:cstheme="majorBidi"/>
          <w:b/>
          <w:bCs/>
          <w:sz w:val="28"/>
          <w:szCs w:val="28"/>
        </w:rPr>
        <w:t>Repellent effect of peppermint and ginger extracts on the imported fire ant</w:t>
      </w:r>
    </w:p>
    <w:p w14:paraId="4DF40C27" w14:textId="77777777" w:rsidR="003C78DE" w:rsidRPr="00F513D4" w:rsidRDefault="003C78DE" w:rsidP="00F513D4">
      <w:pPr>
        <w:spacing w:after="0" w:line="240" w:lineRule="auto"/>
        <w:jc w:val="center"/>
        <w:rPr>
          <w:rFonts w:asciiTheme="majorBidi" w:eastAsia="Times New Roman" w:hAnsiTheme="majorBidi" w:cstheme="majorBidi"/>
          <w:b/>
          <w:bCs/>
          <w:sz w:val="24"/>
          <w:szCs w:val="24"/>
        </w:rPr>
      </w:pPr>
    </w:p>
    <w:p w14:paraId="282937F0" w14:textId="7C2286BC" w:rsidR="006C6C32" w:rsidRPr="00F513D4" w:rsidRDefault="006C6C32" w:rsidP="00F513D4">
      <w:pPr>
        <w:spacing w:line="240" w:lineRule="auto"/>
        <w:jc w:val="center"/>
        <w:rPr>
          <w:rFonts w:asciiTheme="majorBidi" w:eastAsia="Times New Roman" w:hAnsiTheme="majorBidi" w:cstheme="majorBidi"/>
          <w:sz w:val="24"/>
          <w:szCs w:val="24"/>
        </w:rPr>
      </w:pPr>
      <w:r w:rsidRPr="00F513D4">
        <w:rPr>
          <w:rFonts w:asciiTheme="majorBidi" w:eastAsia="Times New Roman" w:hAnsiTheme="majorBidi" w:cstheme="majorBidi"/>
          <w:sz w:val="24"/>
          <w:szCs w:val="24"/>
          <w:vertAlign w:val="superscript"/>
        </w:rPr>
        <w:t>(1)</w:t>
      </w:r>
      <w:r w:rsidRPr="00F513D4">
        <w:rPr>
          <w:rFonts w:asciiTheme="majorBidi" w:eastAsia="Times New Roman" w:hAnsiTheme="majorBidi" w:cstheme="majorBidi"/>
          <w:sz w:val="24"/>
          <w:szCs w:val="24"/>
        </w:rPr>
        <w:t>Suha Najm Obeid ,</w:t>
      </w:r>
      <w:r w:rsidRPr="00F513D4">
        <w:rPr>
          <w:rFonts w:asciiTheme="majorBidi" w:eastAsia="Times New Roman" w:hAnsiTheme="majorBidi" w:cstheme="majorBidi"/>
          <w:sz w:val="24"/>
          <w:szCs w:val="24"/>
          <w:vertAlign w:val="superscript"/>
        </w:rPr>
        <w:t>(2)</w:t>
      </w:r>
      <w:r w:rsidRPr="00F513D4">
        <w:rPr>
          <w:rFonts w:asciiTheme="majorBidi" w:eastAsia="Times New Roman" w:hAnsiTheme="majorBidi" w:cstheme="majorBidi"/>
          <w:sz w:val="24"/>
          <w:szCs w:val="24"/>
        </w:rPr>
        <w:t>Rafid Abbas Ali</w:t>
      </w:r>
    </w:p>
    <w:p w14:paraId="2EAE391D" w14:textId="5397E031" w:rsidR="006C6C32" w:rsidRPr="00F513D4" w:rsidRDefault="006C6C32" w:rsidP="00F513D4">
      <w:pPr>
        <w:spacing w:line="240" w:lineRule="auto"/>
        <w:jc w:val="center"/>
        <w:rPr>
          <w:rFonts w:asciiTheme="majorBidi" w:eastAsia="Times New Roman" w:hAnsiTheme="majorBidi" w:cstheme="majorBidi"/>
          <w:sz w:val="24"/>
          <w:szCs w:val="24"/>
        </w:rPr>
      </w:pPr>
      <w:r w:rsidRPr="00F513D4">
        <w:rPr>
          <w:rFonts w:asciiTheme="majorBidi" w:eastAsia="Times New Roman" w:hAnsiTheme="majorBidi" w:cstheme="majorBidi"/>
          <w:sz w:val="24"/>
          <w:szCs w:val="24"/>
          <w:vertAlign w:val="superscript"/>
        </w:rPr>
        <w:t>1</w:t>
      </w:r>
      <w:r w:rsidRPr="00F513D4">
        <w:rPr>
          <w:rFonts w:asciiTheme="majorBidi" w:eastAsia="Times New Roman" w:hAnsiTheme="majorBidi" w:cstheme="majorBidi"/>
          <w:sz w:val="24"/>
          <w:szCs w:val="24"/>
        </w:rPr>
        <w:t xml:space="preserve">Biology Department, College of Education for Pure Sciences, Kerbala University, Kerbala, Iraq.                                                                                                                                                                                                    </w:t>
      </w:r>
      <w:r w:rsidRPr="00F513D4">
        <w:rPr>
          <w:rFonts w:asciiTheme="majorBidi" w:eastAsia="Times New Roman" w:hAnsiTheme="majorBidi" w:cstheme="majorBidi"/>
          <w:sz w:val="24"/>
          <w:szCs w:val="24"/>
          <w:vertAlign w:val="superscript"/>
        </w:rPr>
        <w:t>2</w:t>
      </w:r>
      <w:r w:rsidRPr="00F513D4">
        <w:rPr>
          <w:rFonts w:asciiTheme="majorBidi" w:eastAsia="Times New Roman" w:hAnsiTheme="majorBidi" w:cstheme="majorBidi"/>
          <w:sz w:val="24"/>
          <w:szCs w:val="24"/>
        </w:rPr>
        <w:t>Biology Department, College of Education for Pure Sciences, Kerbala University, Kerbala, Iraq.</w:t>
      </w:r>
    </w:p>
    <w:p w14:paraId="4C56EECB" w14:textId="0480A86C" w:rsidR="006C6C32" w:rsidRPr="00F513D4" w:rsidRDefault="006C6C32" w:rsidP="00F513D4">
      <w:pPr>
        <w:spacing w:line="240" w:lineRule="auto"/>
        <w:jc w:val="center"/>
        <w:rPr>
          <w:rFonts w:asciiTheme="majorBidi" w:eastAsia="Times New Roman" w:hAnsiTheme="majorBidi" w:cstheme="majorBidi"/>
          <w:sz w:val="24"/>
          <w:szCs w:val="24"/>
          <w:rtl/>
        </w:rPr>
      </w:pPr>
      <w:r w:rsidRPr="00F513D4">
        <w:rPr>
          <w:rFonts w:asciiTheme="majorBidi" w:eastAsia="Times New Roman" w:hAnsiTheme="majorBidi" w:cstheme="majorBidi"/>
          <w:sz w:val="24"/>
          <w:szCs w:val="24"/>
        </w:rPr>
        <w:t>*Corresponding author emai</w:t>
      </w:r>
      <w:r w:rsidR="00876940" w:rsidRPr="00F513D4">
        <w:rPr>
          <w:rFonts w:asciiTheme="majorBidi" w:eastAsia="Times New Roman" w:hAnsiTheme="majorBidi" w:cstheme="majorBidi"/>
          <w:sz w:val="24"/>
          <w:szCs w:val="24"/>
        </w:rPr>
        <w:t xml:space="preserve">l </w:t>
      </w:r>
      <w:hyperlink r:id="rId9" w:history="1">
        <w:r w:rsidR="00876940" w:rsidRPr="00F513D4">
          <w:rPr>
            <w:rStyle w:val="Hyperlink"/>
            <w:rFonts w:asciiTheme="majorBidi" w:eastAsia="Times New Roman" w:hAnsiTheme="majorBidi" w:cstheme="majorBidi"/>
            <w:sz w:val="24"/>
            <w:szCs w:val="24"/>
          </w:rPr>
          <w:t>Suha.n@s.uokerbala.edu.iq</w:t>
        </w:r>
      </w:hyperlink>
      <w:r w:rsidRPr="00F513D4">
        <w:rPr>
          <w:rFonts w:asciiTheme="majorBidi" w:eastAsia="Times New Roman" w:hAnsiTheme="majorBidi" w:cstheme="majorBidi"/>
          <w:sz w:val="24"/>
          <w:szCs w:val="24"/>
          <w:vertAlign w:val="superscript"/>
        </w:rPr>
        <w:t xml:space="preserve"> </w:t>
      </w:r>
      <w:r w:rsidRPr="00F513D4">
        <w:rPr>
          <w:rFonts w:asciiTheme="majorBidi" w:eastAsia="Times New Roman" w:hAnsiTheme="majorBidi" w:cstheme="majorBidi"/>
          <w:sz w:val="24"/>
          <w:szCs w:val="24"/>
          <w:lang w:bidi="ar-IQ"/>
        </w:rPr>
        <w:t>,</w:t>
      </w:r>
      <w:r w:rsidRPr="00F513D4">
        <w:rPr>
          <w:rFonts w:asciiTheme="majorBidi" w:hAnsiTheme="majorBidi" w:cstheme="majorBidi"/>
          <w:sz w:val="24"/>
          <w:szCs w:val="24"/>
        </w:rPr>
        <w:t xml:space="preserve"> </w:t>
      </w:r>
      <w:hyperlink r:id="rId10" w:history="1">
        <w:r w:rsidRPr="00F513D4">
          <w:rPr>
            <w:rStyle w:val="Hyperlink"/>
            <w:rFonts w:asciiTheme="majorBidi" w:eastAsia="Times New Roman" w:hAnsiTheme="majorBidi" w:cstheme="majorBidi"/>
            <w:sz w:val="24"/>
            <w:szCs w:val="24"/>
          </w:rPr>
          <w:t>rafid.abbas@uokerbala.edu.iq</w:t>
        </w:r>
      </w:hyperlink>
      <w:r w:rsidRPr="00F513D4">
        <w:rPr>
          <w:rFonts w:asciiTheme="majorBidi" w:eastAsia="Times New Roman" w:hAnsiTheme="majorBidi" w:cstheme="majorBidi"/>
          <w:sz w:val="24"/>
          <w:szCs w:val="24"/>
        </w:rPr>
        <w:t>.</w:t>
      </w:r>
    </w:p>
    <w:p w14:paraId="381B4DC2" w14:textId="3E13CBB2" w:rsidR="006C6C32" w:rsidRPr="00F513D4" w:rsidRDefault="001A5668" w:rsidP="00F513D4">
      <w:pPr>
        <w:spacing w:line="240" w:lineRule="auto"/>
        <w:jc w:val="center"/>
        <w:rPr>
          <w:rFonts w:asciiTheme="majorBidi" w:eastAsia="Times New Roman" w:hAnsiTheme="majorBidi" w:cstheme="majorBidi"/>
          <w:sz w:val="24"/>
          <w:szCs w:val="24"/>
        </w:rPr>
      </w:pPr>
      <w:hyperlink r:id="rId11" w:history="1">
        <w:r w:rsidR="006C6C32" w:rsidRPr="00F513D4">
          <w:rPr>
            <w:rStyle w:val="Hyperlink"/>
            <w:rFonts w:asciiTheme="majorBidi" w:eastAsia="Times New Roman" w:hAnsiTheme="majorBidi" w:cstheme="majorBidi"/>
            <w:sz w:val="24"/>
            <w:szCs w:val="24"/>
          </w:rPr>
          <w:t>https://orcid.org/0009-0001-7812-819X</w:t>
        </w:r>
      </w:hyperlink>
      <w:r w:rsidR="006C6C32" w:rsidRPr="00F513D4">
        <w:rPr>
          <w:rFonts w:asciiTheme="majorBidi" w:eastAsia="Times New Roman" w:hAnsiTheme="majorBidi" w:cstheme="majorBidi"/>
          <w:sz w:val="24"/>
          <w:szCs w:val="24"/>
        </w:rPr>
        <w:t>.</w:t>
      </w:r>
    </w:p>
    <w:p w14:paraId="621372E7" w14:textId="77777777" w:rsidR="003002F8" w:rsidRPr="00F513D4" w:rsidRDefault="002222C4" w:rsidP="00F513D4">
      <w:pPr>
        <w:spacing w:line="240" w:lineRule="auto"/>
        <w:jc w:val="both"/>
        <w:rPr>
          <w:rFonts w:asciiTheme="majorBidi" w:hAnsiTheme="majorBidi" w:cstheme="majorBidi"/>
          <w:b/>
          <w:bCs/>
          <w:sz w:val="24"/>
          <w:szCs w:val="24"/>
        </w:rPr>
      </w:pPr>
      <w:r w:rsidRPr="00F513D4">
        <w:rPr>
          <w:rFonts w:asciiTheme="majorBidi" w:hAnsiTheme="majorBidi" w:cstheme="majorBidi"/>
          <w:b/>
          <w:bCs/>
          <w:sz w:val="24"/>
          <w:szCs w:val="24"/>
        </w:rPr>
        <w:t>Abstract</w:t>
      </w:r>
    </w:p>
    <w:p w14:paraId="1CE91FF0" w14:textId="2222E838" w:rsidR="006C6C32" w:rsidRPr="00F513D4" w:rsidRDefault="006C6C32" w:rsidP="00F513D4">
      <w:pPr>
        <w:spacing w:line="240" w:lineRule="auto"/>
        <w:jc w:val="both"/>
        <w:rPr>
          <w:rFonts w:asciiTheme="majorBidi" w:eastAsia="Times New Roman" w:hAnsiTheme="majorBidi" w:cstheme="majorBidi"/>
          <w:sz w:val="24"/>
          <w:szCs w:val="24"/>
        </w:rPr>
      </w:pPr>
      <w:r w:rsidRPr="00F513D4">
        <w:rPr>
          <w:rFonts w:asciiTheme="majorBidi" w:eastAsia="Times New Roman" w:hAnsiTheme="majorBidi" w:cstheme="majorBidi"/>
          <w:b/>
          <w:bCs/>
          <w:sz w:val="24"/>
          <w:szCs w:val="24"/>
        </w:rPr>
        <w:t>Background:</w:t>
      </w:r>
      <w:r w:rsidRPr="00F513D4">
        <w:rPr>
          <w:rFonts w:asciiTheme="majorBidi" w:eastAsia="Times New Roman" w:hAnsiTheme="majorBidi" w:cstheme="majorBidi"/>
          <w:sz w:val="24"/>
          <w:szCs w:val="24"/>
        </w:rPr>
        <w:t xml:space="preserve"> Ants are important insect pests that can cause economic and environmental damage, increasing the need for safe, natural alternatives. Aromatic plants such as </w:t>
      </w:r>
      <w:r w:rsidRPr="00F513D4">
        <w:rPr>
          <w:rFonts w:asciiTheme="majorBidi" w:eastAsia="Times New Roman" w:hAnsiTheme="majorBidi" w:cstheme="majorBidi"/>
          <w:i/>
          <w:iCs/>
          <w:sz w:val="24"/>
          <w:szCs w:val="24"/>
        </w:rPr>
        <w:t xml:space="preserve">Mentha spicata </w:t>
      </w:r>
      <w:r w:rsidRPr="00F513D4">
        <w:rPr>
          <w:rFonts w:asciiTheme="majorBidi" w:eastAsia="Times New Roman" w:hAnsiTheme="majorBidi" w:cstheme="majorBidi"/>
          <w:sz w:val="24"/>
          <w:szCs w:val="24"/>
        </w:rPr>
        <w:t xml:space="preserve">and </w:t>
      </w:r>
      <w:r w:rsidRPr="00F513D4">
        <w:rPr>
          <w:rFonts w:asciiTheme="majorBidi" w:eastAsia="Times New Roman" w:hAnsiTheme="majorBidi" w:cstheme="majorBidi"/>
          <w:i/>
          <w:iCs/>
          <w:sz w:val="24"/>
          <w:szCs w:val="24"/>
        </w:rPr>
        <w:t>Zingiber officinale</w:t>
      </w:r>
      <w:r w:rsidRPr="00F513D4">
        <w:rPr>
          <w:rFonts w:asciiTheme="majorBidi" w:eastAsia="Times New Roman" w:hAnsiTheme="majorBidi" w:cstheme="majorBidi"/>
          <w:sz w:val="24"/>
          <w:szCs w:val="24"/>
        </w:rPr>
        <w:t xml:space="preserve"> contain bioactive compounds that affect insect behavior and reduce their attraction. </w:t>
      </w:r>
      <w:r w:rsidRPr="00F513D4">
        <w:rPr>
          <w:rFonts w:asciiTheme="majorBidi" w:eastAsia="Times New Roman" w:hAnsiTheme="majorBidi" w:cstheme="majorBidi"/>
          <w:b/>
          <w:bCs/>
          <w:sz w:val="24"/>
          <w:szCs w:val="24"/>
        </w:rPr>
        <w:t>Objective:</w:t>
      </w:r>
      <w:r w:rsidRPr="00F513D4">
        <w:rPr>
          <w:rFonts w:asciiTheme="majorBidi" w:eastAsia="Times New Roman" w:hAnsiTheme="majorBidi" w:cstheme="majorBidi"/>
          <w:sz w:val="24"/>
          <w:szCs w:val="24"/>
        </w:rPr>
        <w:t xml:space="preserve"> This study aimed to evaluate and compare the repellent efficacy of extracts from </w:t>
      </w:r>
      <w:r w:rsidRPr="00F513D4">
        <w:rPr>
          <w:rFonts w:asciiTheme="majorBidi" w:eastAsia="Times New Roman" w:hAnsiTheme="majorBidi" w:cstheme="majorBidi"/>
          <w:i/>
          <w:iCs/>
          <w:sz w:val="24"/>
          <w:szCs w:val="24"/>
        </w:rPr>
        <w:t>Mentha spicata</w:t>
      </w:r>
      <w:r w:rsidRPr="00F513D4">
        <w:rPr>
          <w:rFonts w:asciiTheme="majorBidi" w:eastAsia="Times New Roman" w:hAnsiTheme="majorBidi" w:cstheme="majorBidi"/>
          <w:sz w:val="24"/>
          <w:szCs w:val="24"/>
        </w:rPr>
        <w:t xml:space="preserve"> and </w:t>
      </w:r>
      <w:r w:rsidRPr="00F513D4">
        <w:rPr>
          <w:rFonts w:asciiTheme="majorBidi" w:eastAsia="Times New Roman" w:hAnsiTheme="majorBidi" w:cstheme="majorBidi"/>
          <w:i/>
          <w:iCs/>
          <w:sz w:val="24"/>
          <w:szCs w:val="24"/>
        </w:rPr>
        <w:t>Zingiber officinale</w:t>
      </w:r>
      <w:r w:rsidRPr="00F513D4">
        <w:rPr>
          <w:rFonts w:asciiTheme="majorBidi" w:eastAsia="Times New Roman" w:hAnsiTheme="majorBidi" w:cstheme="majorBidi"/>
          <w:sz w:val="24"/>
          <w:szCs w:val="24"/>
        </w:rPr>
        <w:t xml:space="preserve"> using three types of extracts: alcoholic, cold aqueous, and boiled, at different concentrations, and to study the effect of exposure duration on repellent efficiency. </w:t>
      </w:r>
      <w:r w:rsidRPr="00F513D4">
        <w:rPr>
          <w:rFonts w:asciiTheme="majorBidi" w:eastAsia="Times New Roman" w:hAnsiTheme="majorBidi" w:cstheme="majorBidi"/>
          <w:b/>
          <w:bCs/>
          <w:sz w:val="24"/>
          <w:szCs w:val="24"/>
        </w:rPr>
        <w:t>Methodology</w:t>
      </w:r>
      <w:r w:rsidR="00876940" w:rsidRPr="00F513D4">
        <w:rPr>
          <w:rFonts w:asciiTheme="majorBidi" w:eastAsia="Times New Roman" w:hAnsiTheme="majorBidi" w:cstheme="majorBidi"/>
          <w:b/>
          <w:bCs/>
          <w:sz w:val="24"/>
          <w:szCs w:val="24"/>
        </w:rPr>
        <w:t xml:space="preserve"> </w:t>
      </w:r>
      <w:r w:rsidRPr="00F513D4">
        <w:rPr>
          <w:rFonts w:asciiTheme="majorBidi" w:eastAsia="Times New Roman" w:hAnsiTheme="majorBidi" w:cstheme="majorBidi"/>
          <w:b/>
          <w:bCs/>
          <w:sz w:val="24"/>
          <w:szCs w:val="24"/>
        </w:rPr>
        <w:t>:</w:t>
      </w:r>
      <w:r w:rsidRPr="00F513D4">
        <w:rPr>
          <w:rFonts w:asciiTheme="majorBidi" w:eastAsia="Times New Roman" w:hAnsiTheme="majorBidi" w:cstheme="majorBidi"/>
          <w:sz w:val="24"/>
          <w:szCs w:val="24"/>
        </w:rPr>
        <w:t>Worker ants were collected from three areas in the Kerbala Governorate. The study extended from December 2025 to March 2026. Plants were collected from local markets in the province, and the experiment was conducted at the Core Laboratory in the Saif Saad area of Kerbala, Department of Biology, College of Education, University of Kerbala. The study adopted an experimental approach to evaluate three types of plant extracts: alcoholic, boiled aqueous, and cold aqueous, at four concentrations: 5%, 10%, 15%, and 20%. The ants' response was monitored after 10 minutes, 30 minutes, one hour, and 24 hours. The repulsion and attraction rates were measured, and the differences were statistically ,analyzed at a probability level of 0.05,</w:t>
      </w:r>
      <w:r w:rsidRPr="00F513D4">
        <w:rPr>
          <w:rFonts w:asciiTheme="majorBidi" w:hAnsiTheme="majorBidi" w:cstheme="majorBidi"/>
          <w:sz w:val="24"/>
          <w:szCs w:val="24"/>
        </w:rPr>
        <w:t xml:space="preserve"> </w:t>
      </w:r>
      <w:r w:rsidRPr="00F513D4">
        <w:rPr>
          <w:rFonts w:asciiTheme="majorBidi" w:eastAsia="Times New Roman" w:hAnsiTheme="majorBidi" w:cstheme="majorBidi"/>
          <w:b/>
          <w:bCs/>
          <w:sz w:val="24"/>
          <w:szCs w:val="24"/>
        </w:rPr>
        <w:t>Results:</w:t>
      </w:r>
      <w:r w:rsidRPr="00F513D4">
        <w:rPr>
          <w:rFonts w:asciiTheme="majorBidi" w:eastAsia="Times New Roman" w:hAnsiTheme="majorBidi" w:cstheme="majorBidi"/>
          <w:sz w:val="24"/>
          <w:szCs w:val="24"/>
        </w:rPr>
        <w:t xml:space="preserve"> The results showed that both extracts possessed varying degrees of ant-repellent activity, with the percentage increasing with increasing concentration and exposure time, while the attraction to ants decreased. The alcoholic </w:t>
      </w:r>
      <w:r w:rsidRPr="00F513D4">
        <w:rPr>
          <w:rFonts w:asciiTheme="majorBidi" w:eastAsia="Times New Roman" w:hAnsiTheme="majorBidi" w:cstheme="majorBidi"/>
          <w:i/>
          <w:iCs/>
          <w:sz w:val="24"/>
          <w:szCs w:val="24"/>
        </w:rPr>
        <w:t xml:space="preserve">Mentha spicata </w:t>
      </w:r>
      <w:r w:rsidRPr="00F513D4">
        <w:rPr>
          <w:rFonts w:asciiTheme="majorBidi" w:eastAsia="Times New Roman" w:hAnsiTheme="majorBidi" w:cstheme="majorBidi"/>
          <w:sz w:val="24"/>
          <w:szCs w:val="24"/>
        </w:rPr>
        <w:t xml:space="preserve">extract recorded a repellent activity of 87% at a concentration of 20% after 24 hours, followed by the boiled water extract at 84%, and the cold water extract at 81%. Zingiber officinale, on the other hand, recorded the highest activity at 79%, followed by the boiled water extract at 77%, and then the cold water extract at 75%. </w:t>
      </w:r>
      <w:r w:rsidRPr="00F513D4">
        <w:rPr>
          <w:rFonts w:asciiTheme="majorBidi" w:eastAsia="Times New Roman" w:hAnsiTheme="majorBidi" w:cstheme="majorBidi"/>
          <w:b/>
          <w:bCs/>
          <w:sz w:val="24"/>
          <w:szCs w:val="24"/>
        </w:rPr>
        <w:t>Conclusion:</w:t>
      </w:r>
      <w:r w:rsidRPr="00F513D4">
        <w:rPr>
          <w:rFonts w:asciiTheme="majorBidi" w:eastAsia="Times New Roman" w:hAnsiTheme="majorBidi" w:cstheme="majorBidi"/>
          <w:sz w:val="24"/>
          <w:szCs w:val="24"/>
        </w:rPr>
        <w:t xml:space="preserve"> </w:t>
      </w:r>
      <w:r w:rsidRPr="00F513D4">
        <w:rPr>
          <w:rFonts w:asciiTheme="majorBidi" w:eastAsia="Times New Roman" w:hAnsiTheme="majorBidi" w:cstheme="majorBidi"/>
          <w:i/>
          <w:iCs/>
          <w:sz w:val="24"/>
          <w:szCs w:val="24"/>
        </w:rPr>
        <w:t>Mentha spicata</w:t>
      </w:r>
      <w:r w:rsidRPr="00F513D4">
        <w:rPr>
          <w:rFonts w:asciiTheme="majorBidi" w:eastAsia="Times New Roman" w:hAnsiTheme="majorBidi" w:cstheme="majorBidi"/>
          <w:sz w:val="24"/>
          <w:szCs w:val="24"/>
        </w:rPr>
        <w:t xml:space="preserve"> showed higher activity than </w:t>
      </w:r>
      <w:r w:rsidRPr="00F513D4">
        <w:rPr>
          <w:rFonts w:asciiTheme="majorBidi" w:eastAsia="Times New Roman" w:hAnsiTheme="majorBidi" w:cstheme="majorBidi"/>
          <w:i/>
          <w:iCs/>
          <w:sz w:val="24"/>
          <w:szCs w:val="24"/>
        </w:rPr>
        <w:t>Zingiber officinale</w:t>
      </w:r>
      <w:r w:rsidRPr="00F513D4">
        <w:rPr>
          <w:rFonts w:asciiTheme="majorBidi" w:eastAsia="Times New Roman" w:hAnsiTheme="majorBidi" w:cstheme="majorBidi"/>
          <w:sz w:val="24"/>
          <w:szCs w:val="24"/>
        </w:rPr>
        <w:t xml:space="preserve">, and the alcoholic extract was the best of the extracts. It could be a promising natural alternative for ant control and reducing reliance on chemical pesticides.                     Ants are significant insect pests that can cause economic and environmental damage, necessitating the search for natural and safe alternatives to control them. Plant extracts such as </w:t>
      </w:r>
      <w:r w:rsidRPr="00F513D4">
        <w:rPr>
          <w:rFonts w:asciiTheme="majorBidi" w:eastAsia="Times New Roman" w:hAnsiTheme="majorBidi" w:cstheme="majorBidi"/>
          <w:i/>
          <w:iCs/>
          <w:sz w:val="24"/>
          <w:szCs w:val="24"/>
        </w:rPr>
        <w:t>Mentha spicata</w:t>
      </w:r>
      <w:r w:rsidRPr="00F513D4">
        <w:rPr>
          <w:rFonts w:asciiTheme="majorBidi" w:eastAsia="Times New Roman" w:hAnsiTheme="majorBidi" w:cstheme="majorBidi"/>
          <w:sz w:val="24"/>
          <w:szCs w:val="24"/>
        </w:rPr>
        <w:t xml:space="preserve"> and ginger (</w:t>
      </w:r>
      <w:r w:rsidRPr="00F513D4">
        <w:rPr>
          <w:rFonts w:asciiTheme="majorBidi" w:eastAsia="Times New Roman" w:hAnsiTheme="majorBidi" w:cstheme="majorBidi"/>
          <w:i/>
          <w:iCs/>
          <w:sz w:val="24"/>
          <w:szCs w:val="24"/>
        </w:rPr>
        <w:t>Zingiber officinale</w:t>
      </w:r>
      <w:r w:rsidRPr="00F513D4">
        <w:rPr>
          <w:rFonts w:asciiTheme="majorBidi" w:eastAsia="Times New Roman" w:hAnsiTheme="majorBidi" w:cstheme="majorBidi"/>
          <w:sz w:val="24"/>
          <w:szCs w:val="24"/>
        </w:rPr>
        <w:t>) are promising alternatives to chemical pesticides due to their content of effective compounds with repellent properties.</w:t>
      </w:r>
    </w:p>
    <w:p w14:paraId="367AF0D0" w14:textId="77777777" w:rsidR="006C6C32" w:rsidRPr="00F513D4" w:rsidRDefault="006C6C32" w:rsidP="00F513D4">
      <w:pPr>
        <w:spacing w:after="0" w:line="240" w:lineRule="auto"/>
        <w:jc w:val="both"/>
        <w:rPr>
          <w:rFonts w:asciiTheme="majorBidi" w:eastAsia="Times New Roman" w:hAnsiTheme="majorBidi" w:cstheme="majorBidi"/>
          <w:sz w:val="24"/>
          <w:szCs w:val="24"/>
          <w:lang w:bidi="ar-IQ"/>
        </w:rPr>
      </w:pPr>
      <w:r w:rsidRPr="00F513D4">
        <w:rPr>
          <w:rFonts w:asciiTheme="majorBidi" w:eastAsia="Times New Roman" w:hAnsiTheme="majorBidi" w:cstheme="majorBidi"/>
          <w:b/>
          <w:bCs/>
          <w:sz w:val="24"/>
          <w:szCs w:val="24"/>
        </w:rPr>
        <w:t>Keywords:</w:t>
      </w:r>
      <w:r w:rsidRPr="00F513D4">
        <w:rPr>
          <w:rFonts w:asciiTheme="majorBidi" w:hAnsiTheme="majorBidi" w:cstheme="majorBidi"/>
          <w:i/>
          <w:iCs/>
          <w:sz w:val="24"/>
          <w:szCs w:val="24"/>
        </w:rPr>
        <w:t xml:space="preserve"> Mentha spicata</w:t>
      </w:r>
      <w:r w:rsidRPr="00F513D4">
        <w:rPr>
          <w:rFonts w:asciiTheme="majorBidi" w:eastAsia="Times New Roman" w:hAnsiTheme="majorBidi" w:cstheme="majorBidi"/>
          <w:sz w:val="24"/>
          <w:szCs w:val="24"/>
        </w:rPr>
        <w:t xml:space="preserve">, </w:t>
      </w:r>
      <w:r w:rsidRPr="00F513D4">
        <w:rPr>
          <w:rFonts w:asciiTheme="majorBidi" w:hAnsiTheme="majorBidi" w:cstheme="majorBidi"/>
          <w:i/>
          <w:iCs/>
          <w:sz w:val="24"/>
          <w:szCs w:val="24"/>
        </w:rPr>
        <w:t>Zingiber officinale</w:t>
      </w:r>
      <w:r w:rsidRPr="00F513D4">
        <w:rPr>
          <w:rFonts w:asciiTheme="majorBidi" w:eastAsia="Times New Roman" w:hAnsiTheme="majorBidi" w:cstheme="majorBidi"/>
          <w:sz w:val="24"/>
          <w:szCs w:val="24"/>
          <w:rtl/>
          <w:lang w:bidi="ar-IQ"/>
        </w:rPr>
        <w:t xml:space="preserve"> </w:t>
      </w:r>
      <w:r w:rsidRPr="00F513D4">
        <w:rPr>
          <w:rFonts w:asciiTheme="majorBidi" w:eastAsia="Times New Roman" w:hAnsiTheme="majorBidi" w:cstheme="majorBidi"/>
          <w:sz w:val="24"/>
          <w:szCs w:val="24"/>
        </w:rPr>
        <w:t>Plant Extracts, Repellent Activity, Ants.</w:t>
      </w:r>
    </w:p>
    <w:p w14:paraId="0C334E03" w14:textId="77777777" w:rsidR="00981536" w:rsidRPr="00F513D4" w:rsidRDefault="00981536" w:rsidP="00F513D4">
      <w:pPr>
        <w:spacing w:before="240" w:after="200" w:line="240" w:lineRule="auto"/>
        <w:jc w:val="both"/>
        <w:rPr>
          <w:rFonts w:asciiTheme="majorBidi" w:hAnsiTheme="majorBidi" w:cstheme="majorBidi"/>
          <w:b/>
          <w:bCs/>
          <w:sz w:val="24"/>
          <w:szCs w:val="24"/>
          <w:rtl/>
          <w:lang w:bidi="ar-IQ"/>
        </w:rPr>
        <w:sectPr w:rsidR="00981536" w:rsidRPr="00F513D4" w:rsidSect="00F513D4">
          <w:headerReference w:type="default" r:id="rId12"/>
          <w:footerReference w:type="default" r:id="rId13"/>
          <w:type w:val="continuous"/>
          <w:pgSz w:w="11906" w:h="16838"/>
          <w:pgMar w:top="1440" w:right="1080" w:bottom="1440" w:left="1080" w:header="709" w:footer="817" w:gutter="0"/>
          <w:pgNumType w:start="1058"/>
          <w:cols w:space="720"/>
          <w:docGrid w:linePitch="299"/>
        </w:sectPr>
      </w:pPr>
    </w:p>
    <w:p w14:paraId="27447885" w14:textId="77777777" w:rsidR="003002F8" w:rsidRPr="00F513D4" w:rsidRDefault="002222C4" w:rsidP="00F513D4">
      <w:pPr>
        <w:spacing w:before="240" w:line="240" w:lineRule="auto"/>
        <w:jc w:val="both"/>
        <w:rPr>
          <w:rFonts w:asciiTheme="majorBidi" w:hAnsiTheme="majorBidi" w:cstheme="majorBidi"/>
          <w:b/>
          <w:bCs/>
          <w:sz w:val="24"/>
          <w:szCs w:val="24"/>
        </w:rPr>
      </w:pPr>
      <w:r w:rsidRPr="00F513D4">
        <w:rPr>
          <w:rFonts w:asciiTheme="majorBidi" w:hAnsiTheme="majorBidi" w:cstheme="majorBidi"/>
          <w:b/>
          <w:bCs/>
          <w:sz w:val="24"/>
          <w:szCs w:val="24"/>
        </w:rPr>
        <w:lastRenderedPageBreak/>
        <w:t>Introduction</w:t>
      </w:r>
    </w:p>
    <w:p w14:paraId="7DBC9C7A" w14:textId="7FE22473" w:rsidR="00981536" w:rsidRPr="00F513D4" w:rsidRDefault="00981536" w:rsidP="00F513D4">
      <w:pPr>
        <w:spacing w:after="0" w:line="240" w:lineRule="auto"/>
        <w:jc w:val="both"/>
        <w:rPr>
          <w:rFonts w:asciiTheme="majorBidi" w:eastAsia="Times New Roman" w:hAnsiTheme="majorBidi" w:cstheme="majorBidi"/>
          <w:sz w:val="24"/>
          <w:szCs w:val="24"/>
        </w:rPr>
      </w:pPr>
      <w:r w:rsidRPr="00F513D4">
        <w:rPr>
          <w:rFonts w:asciiTheme="majorBidi" w:eastAsia="Times New Roman" w:hAnsiTheme="majorBidi" w:cstheme="majorBidi"/>
          <w:sz w:val="24"/>
          <w:szCs w:val="24"/>
        </w:rPr>
        <w:t>Ants of the family Formicidae are among the most successful and widespread social insectsin terrestrial ecosystems, performing important ecological roles such as soil aeration, decomposition of organic matter, and recycling of nutrients, as well as contributing</w:t>
      </w:r>
      <w:r w:rsidR="00876940" w:rsidRPr="00F513D4">
        <w:rPr>
          <w:rFonts w:asciiTheme="majorBidi" w:eastAsia="Times New Roman" w:hAnsiTheme="majorBidi" w:cstheme="majorBidi"/>
          <w:sz w:val="24"/>
          <w:szCs w:val="24"/>
        </w:rPr>
        <w:t xml:space="preserve"> </w:t>
      </w:r>
      <w:r w:rsidRPr="00F513D4">
        <w:rPr>
          <w:rFonts w:asciiTheme="majorBidi" w:eastAsia="Times New Roman" w:hAnsiTheme="majorBidi" w:cstheme="majorBidi"/>
          <w:sz w:val="24"/>
          <w:szCs w:val="24"/>
        </w:rPr>
        <w:t xml:space="preserve">to the maintenance of ecologicalbalance[1].Despitetheir </w:t>
      </w:r>
      <w:r w:rsidRPr="00F513D4">
        <w:rPr>
          <w:rFonts w:asciiTheme="majorBidi" w:eastAsia="Times New Roman" w:hAnsiTheme="majorBidi" w:cstheme="majorBidi"/>
          <w:sz w:val="24"/>
          <w:szCs w:val="24"/>
        </w:rPr>
        <w:lastRenderedPageBreak/>
        <w:t xml:space="preserve">environmental importance, many ant species have become pests with economic and health impacts, causing direct and indirect damage to crops. They also form symbiotic relationships with sap-sucking insects, such as aphids, leading to increased ant populations and losses in agricultural production. For decades, ant and other insect control programs have relied on broad-spectrum synthetic </w:t>
      </w:r>
      <w:r w:rsidRPr="00F513D4">
        <w:rPr>
          <w:rFonts w:asciiTheme="majorBidi" w:eastAsia="Times New Roman" w:hAnsiTheme="majorBidi" w:cstheme="majorBidi"/>
          <w:sz w:val="24"/>
          <w:szCs w:val="24"/>
        </w:rPr>
        <w:lastRenderedPageBreak/>
        <w:t xml:space="preserve">pesticides. However, their overuse has led to numerous environmental and health problems, most notably soil and water pollution, harm to non-target organisms, and ecological imbalance. Furthermore, resistance has developed in many insect species, including some ants like Solenopsis invicta, reducing the effectiveness of many commonly used pesticides and increasing the need for safer and more sustainable alternatives[2]. With the global trend towards implementing integrated pest management principles, interest in finding natural alternatives to chemical pesticides has increased. Plant extracts have garnered significant attention due to their broad biological activity, low toxicity, rapid decomposition in the environment, and limited impact on non-target organisms compared to conventional pesticides[3].Plant extracts are a rich source of active secondary compounds, such as terpenes, phenols, flavonoids, alkaloids, and volatile oils. These compounds affect the sensory and nervous systems of insects, eliciting various behavioral responses, including attraction, repulsion, feeding inhibition, and reduced motor activity. The type of response depends on the nature and concentration of the chemical compounds, the method of extraction, and the target insect species. Numerous studies have demonstrated the potential of these compounds in developing effective methods for attracting insects to traps or deterring them from protected areas, thereby enhancing the efficiency of integrated pest management programs and reducing reliance on chemical pesticides[4] [5].Medicinal and aromatic plants, such as </w:t>
      </w:r>
      <w:r w:rsidRPr="00F513D4">
        <w:rPr>
          <w:rFonts w:asciiTheme="majorBidi" w:eastAsia="Times New Roman" w:hAnsiTheme="majorBidi" w:cstheme="majorBidi"/>
          <w:i/>
          <w:iCs/>
          <w:sz w:val="24"/>
          <w:szCs w:val="24"/>
        </w:rPr>
        <w:t>M. spicata</w:t>
      </w:r>
      <w:r w:rsidRPr="00F513D4">
        <w:rPr>
          <w:rFonts w:asciiTheme="majorBidi" w:eastAsia="Times New Roman" w:hAnsiTheme="majorBidi" w:cstheme="majorBidi"/>
          <w:sz w:val="24"/>
          <w:szCs w:val="24"/>
        </w:rPr>
        <w:t xml:space="preserve"> and</w:t>
      </w:r>
      <w:r w:rsidRPr="00F513D4">
        <w:rPr>
          <w:rFonts w:asciiTheme="majorBidi" w:hAnsiTheme="majorBidi" w:cstheme="majorBidi"/>
          <w:i/>
          <w:iCs/>
          <w:sz w:val="24"/>
          <w:szCs w:val="24"/>
        </w:rPr>
        <w:t xml:space="preserve"> Z. officinale</w:t>
      </w:r>
      <w:r w:rsidRPr="00F513D4">
        <w:rPr>
          <w:rFonts w:asciiTheme="majorBidi" w:eastAsia="Times New Roman" w:hAnsiTheme="majorBidi" w:cstheme="majorBidi"/>
          <w:sz w:val="24"/>
          <w:szCs w:val="24"/>
        </w:rPr>
        <w:t>, are receiving increasing attention due to their content of active compounds, including menthol and gingerols, which have shown varying effects on insect behavior. This makes them promising candidates for use in developing safer and more sustainable natural pest control methods[3].</w:t>
      </w:r>
    </w:p>
    <w:p w14:paraId="47CBE6F6" w14:textId="77777777" w:rsidR="00981536" w:rsidRPr="00F513D4" w:rsidRDefault="00981536" w:rsidP="00F513D4">
      <w:pPr>
        <w:spacing w:after="0" w:line="240" w:lineRule="auto"/>
        <w:jc w:val="both"/>
        <w:rPr>
          <w:rFonts w:asciiTheme="majorBidi" w:eastAsia="Times New Roman" w:hAnsiTheme="majorBidi" w:cstheme="majorBidi"/>
          <w:sz w:val="24"/>
          <w:szCs w:val="24"/>
        </w:rPr>
      </w:pPr>
    </w:p>
    <w:p w14:paraId="746841E8" w14:textId="77777777" w:rsidR="00981536" w:rsidRPr="00F513D4" w:rsidRDefault="00981536" w:rsidP="00F513D4">
      <w:pPr>
        <w:spacing w:line="240" w:lineRule="auto"/>
        <w:contextualSpacing/>
        <w:jc w:val="both"/>
        <w:rPr>
          <w:rFonts w:asciiTheme="majorBidi" w:eastAsia="Times New Roman" w:hAnsiTheme="majorBidi" w:cstheme="majorBidi"/>
          <w:sz w:val="24"/>
          <w:szCs w:val="24"/>
        </w:rPr>
      </w:pPr>
      <w:r w:rsidRPr="00F513D4">
        <w:rPr>
          <w:rFonts w:asciiTheme="majorBidi" w:eastAsia="Times New Roman" w:hAnsiTheme="majorBidi" w:cstheme="majorBidi"/>
          <w:b/>
          <w:bCs/>
          <w:sz w:val="24"/>
          <w:szCs w:val="24"/>
        </w:rPr>
        <w:t>The aim of the study:</w:t>
      </w:r>
    </w:p>
    <w:p w14:paraId="5EB5599D" w14:textId="77777777" w:rsidR="00981536" w:rsidRPr="00F513D4" w:rsidRDefault="00981536" w:rsidP="00F513D4">
      <w:pPr>
        <w:spacing w:line="240" w:lineRule="auto"/>
        <w:contextualSpacing/>
        <w:jc w:val="both"/>
        <w:rPr>
          <w:rFonts w:asciiTheme="majorBidi" w:eastAsia="Times New Roman" w:hAnsiTheme="majorBidi" w:cstheme="majorBidi"/>
          <w:sz w:val="24"/>
          <w:szCs w:val="24"/>
        </w:rPr>
      </w:pPr>
      <w:r w:rsidRPr="00F513D4">
        <w:rPr>
          <w:rFonts w:asciiTheme="majorBidi" w:eastAsia="Times New Roman" w:hAnsiTheme="majorBidi" w:cstheme="majorBidi"/>
          <w:sz w:val="24"/>
          <w:szCs w:val="24"/>
        </w:rPr>
        <w:t>To evaluate the attractant and repellent effects of plant extracts (</w:t>
      </w:r>
      <w:r w:rsidRPr="00F513D4">
        <w:rPr>
          <w:rFonts w:asciiTheme="majorBidi" w:hAnsiTheme="majorBidi" w:cstheme="majorBidi"/>
          <w:i/>
          <w:iCs/>
          <w:sz w:val="24"/>
          <w:szCs w:val="24"/>
        </w:rPr>
        <w:t>Z. officinale</w:t>
      </w:r>
      <w:r w:rsidRPr="00F513D4">
        <w:rPr>
          <w:rFonts w:asciiTheme="majorBidi" w:eastAsia="Times New Roman" w:hAnsiTheme="majorBidi" w:cstheme="majorBidi"/>
          <w:i/>
          <w:iCs/>
          <w:sz w:val="24"/>
          <w:szCs w:val="24"/>
        </w:rPr>
        <w:t>,</w:t>
      </w:r>
      <w:r w:rsidRPr="00F513D4">
        <w:rPr>
          <w:rFonts w:asciiTheme="majorBidi" w:hAnsiTheme="majorBidi" w:cstheme="majorBidi"/>
          <w:i/>
          <w:iCs/>
          <w:sz w:val="24"/>
          <w:szCs w:val="24"/>
        </w:rPr>
        <w:t xml:space="preserve"> M. spicata</w:t>
      </w:r>
      <w:r w:rsidRPr="00F513D4">
        <w:rPr>
          <w:rFonts w:asciiTheme="majorBidi" w:eastAsia="Times New Roman" w:hAnsiTheme="majorBidi" w:cstheme="majorBidi"/>
          <w:sz w:val="24"/>
          <w:szCs w:val="24"/>
        </w:rPr>
        <w:t>) and to identify the most effective extracts in inducing attraction and repulsion.</w:t>
      </w:r>
    </w:p>
    <w:p w14:paraId="07DEF475" w14:textId="6FD019F9" w:rsidR="00981536" w:rsidRPr="00F513D4" w:rsidRDefault="00981536" w:rsidP="00F513D4">
      <w:pPr>
        <w:spacing w:line="240" w:lineRule="auto"/>
        <w:contextualSpacing/>
        <w:jc w:val="both"/>
        <w:rPr>
          <w:rFonts w:asciiTheme="majorBidi" w:eastAsia="Times New Roman" w:hAnsiTheme="majorBidi" w:cstheme="majorBidi"/>
          <w:sz w:val="24"/>
          <w:szCs w:val="24"/>
          <w:lang w:bidi="ar-IQ"/>
        </w:rPr>
      </w:pPr>
    </w:p>
    <w:p w14:paraId="23CFCAA5" w14:textId="77777777" w:rsidR="00981536" w:rsidRPr="00F513D4" w:rsidRDefault="00981536" w:rsidP="00F513D4">
      <w:pPr>
        <w:spacing w:after="0" w:line="240" w:lineRule="auto"/>
        <w:jc w:val="both"/>
        <w:rPr>
          <w:rFonts w:asciiTheme="majorBidi" w:eastAsia="Times New Roman" w:hAnsiTheme="majorBidi" w:cstheme="majorBidi"/>
          <w:b/>
          <w:bCs/>
          <w:sz w:val="24"/>
          <w:szCs w:val="24"/>
        </w:rPr>
      </w:pPr>
      <w:r w:rsidRPr="00F513D4">
        <w:rPr>
          <w:rFonts w:asciiTheme="majorBidi" w:eastAsia="Times New Roman" w:hAnsiTheme="majorBidi" w:cstheme="majorBidi"/>
          <w:b/>
          <w:bCs/>
          <w:sz w:val="24"/>
          <w:szCs w:val="24"/>
        </w:rPr>
        <w:t>Materials and methods</w:t>
      </w:r>
    </w:p>
    <w:p w14:paraId="759DE632" w14:textId="77777777" w:rsidR="00981536" w:rsidRPr="00F513D4" w:rsidRDefault="00981536" w:rsidP="00F513D4">
      <w:pPr>
        <w:spacing w:after="0" w:line="240" w:lineRule="auto"/>
        <w:jc w:val="both"/>
        <w:rPr>
          <w:rFonts w:asciiTheme="majorBidi" w:eastAsia="Times New Roman" w:hAnsiTheme="majorBidi" w:cstheme="majorBidi"/>
          <w:b/>
          <w:bCs/>
          <w:sz w:val="24"/>
          <w:szCs w:val="24"/>
        </w:rPr>
      </w:pPr>
      <w:r w:rsidRPr="00F513D4">
        <w:rPr>
          <w:rFonts w:asciiTheme="majorBidi" w:eastAsia="Times New Roman" w:hAnsiTheme="majorBidi" w:cstheme="majorBidi"/>
          <w:b/>
          <w:bCs/>
          <w:sz w:val="24"/>
          <w:szCs w:val="24"/>
        </w:rPr>
        <w:t>Insect Collection</w:t>
      </w:r>
    </w:p>
    <w:p w14:paraId="4594FD3B" w14:textId="0CBB8C18" w:rsidR="00981536" w:rsidRPr="00F513D4" w:rsidRDefault="00981536" w:rsidP="00F513D4">
      <w:pPr>
        <w:spacing w:line="240" w:lineRule="auto"/>
        <w:jc w:val="both"/>
        <w:rPr>
          <w:rFonts w:asciiTheme="majorBidi" w:eastAsia="Times New Roman" w:hAnsiTheme="majorBidi" w:cstheme="majorBidi"/>
          <w:sz w:val="24"/>
          <w:szCs w:val="24"/>
          <w:lang w:bidi="ar-IQ"/>
        </w:rPr>
      </w:pPr>
      <w:r w:rsidRPr="00F513D4">
        <w:rPr>
          <w:rFonts w:asciiTheme="majorBidi" w:eastAsia="Times New Roman" w:hAnsiTheme="majorBidi" w:cstheme="majorBidi"/>
          <w:sz w:val="24"/>
          <w:szCs w:val="24"/>
        </w:rPr>
        <w:t>Worker ants and queens were collected from three different areas in the holy city of Karbala (Al-Husayniyah District, Tuwayrij District, and the city center) between December 2025 and March 2026,The field collection process followed established methods to ensure the acquisition of live and healthy specimens, based on collection and rearing protocols approved by [6][7].</w:t>
      </w:r>
      <w:r w:rsidR="00592DC6" w:rsidRPr="00F513D4">
        <w:rPr>
          <w:rFonts w:asciiTheme="majorBidi" w:eastAsia="Times New Roman" w:hAnsiTheme="majorBidi" w:cstheme="majorBidi"/>
          <w:sz w:val="24"/>
          <w:szCs w:val="24"/>
        </w:rPr>
        <w:t>and The ant samples were identified by Dr. Haider Naeem at the Department of Life Sciences, College of Education for Pure Sciences, University of Karbala, based on morphological characteristics; they were determined to belong to the species *Brachyponerasennaarensis*.</w:t>
      </w:r>
      <w:r w:rsidR="008306AB" w:rsidRPr="00F513D4">
        <w:rPr>
          <w:rFonts w:asciiTheme="majorBidi" w:eastAsia="Times New Roman" w:hAnsiTheme="majorBidi" w:cstheme="majorBidi"/>
          <w:sz w:val="24"/>
          <w:szCs w:val="24"/>
          <w:lang w:bidi="ar-IQ"/>
        </w:rPr>
        <w:t xml:space="preserve">                     Four concentrations were prepared (5, 10, 15, and 20), with three replicates for each concentration, and ten ants were added to each replicate .</w:t>
      </w:r>
    </w:p>
    <w:p w14:paraId="44C81921" w14:textId="77777777" w:rsidR="008306AB" w:rsidRPr="00F513D4" w:rsidRDefault="008306AB" w:rsidP="00F513D4">
      <w:pPr>
        <w:spacing w:line="240" w:lineRule="auto"/>
        <w:jc w:val="both"/>
        <w:rPr>
          <w:rFonts w:asciiTheme="majorBidi" w:eastAsia="Times New Roman" w:hAnsiTheme="majorBidi" w:cstheme="majorBidi"/>
          <w:sz w:val="24"/>
          <w:szCs w:val="24"/>
          <w:rtl/>
          <w:lang w:bidi="ar-IQ"/>
        </w:rPr>
      </w:pPr>
    </w:p>
    <w:p w14:paraId="7FC39E04" w14:textId="77777777" w:rsidR="00981536" w:rsidRPr="00F513D4" w:rsidRDefault="00981536" w:rsidP="00F513D4">
      <w:pPr>
        <w:spacing w:line="240" w:lineRule="auto"/>
        <w:jc w:val="both"/>
        <w:rPr>
          <w:rFonts w:asciiTheme="majorBidi" w:eastAsia="Times New Roman" w:hAnsiTheme="majorBidi" w:cstheme="majorBidi"/>
          <w:b/>
          <w:bCs/>
          <w:sz w:val="24"/>
          <w:szCs w:val="24"/>
        </w:rPr>
      </w:pPr>
      <w:r w:rsidRPr="00F513D4">
        <w:rPr>
          <w:rFonts w:asciiTheme="majorBidi" w:eastAsia="Times New Roman" w:hAnsiTheme="majorBidi" w:cstheme="majorBidi"/>
          <w:b/>
          <w:bCs/>
          <w:sz w:val="24"/>
          <w:szCs w:val="24"/>
        </w:rPr>
        <w:t xml:space="preserve"> Collection of plant samples</w:t>
      </w:r>
    </w:p>
    <w:p w14:paraId="3726DF24" w14:textId="372973E6" w:rsidR="006A5B4E" w:rsidRPr="00F513D4" w:rsidRDefault="00981536" w:rsidP="00F513D4">
      <w:pPr>
        <w:spacing w:line="240" w:lineRule="auto"/>
        <w:jc w:val="both"/>
        <w:rPr>
          <w:rFonts w:asciiTheme="majorBidi" w:eastAsia="Times New Roman" w:hAnsiTheme="majorBidi" w:cstheme="majorBidi"/>
          <w:sz w:val="24"/>
          <w:szCs w:val="24"/>
        </w:rPr>
      </w:pPr>
      <w:r w:rsidRPr="00F513D4">
        <w:rPr>
          <w:rFonts w:asciiTheme="majorBidi" w:eastAsia="Times New Roman" w:hAnsiTheme="majorBidi" w:cstheme="majorBidi"/>
          <w:sz w:val="24"/>
          <w:szCs w:val="24"/>
        </w:rPr>
        <w:t xml:space="preserve">Two types of medicinal and aromatic plants were used in this study: </w:t>
      </w:r>
      <w:r w:rsidRPr="00F513D4">
        <w:rPr>
          <w:rFonts w:asciiTheme="majorBidi" w:hAnsiTheme="majorBidi" w:cstheme="majorBidi"/>
          <w:i/>
          <w:iCs/>
          <w:sz w:val="24"/>
          <w:szCs w:val="24"/>
        </w:rPr>
        <w:t>Z. officinale</w:t>
      </w:r>
      <w:r w:rsidRPr="00F513D4">
        <w:rPr>
          <w:rFonts w:asciiTheme="majorBidi" w:eastAsia="Times New Roman" w:hAnsiTheme="majorBidi" w:cstheme="majorBidi"/>
          <w:i/>
          <w:iCs/>
          <w:sz w:val="24"/>
          <w:szCs w:val="24"/>
        </w:rPr>
        <w:t>,</w:t>
      </w:r>
      <w:r w:rsidRPr="00F513D4">
        <w:rPr>
          <w:rFonts w:asciiTheme="majorBidi" w:hAnsiTheme="majorBidi" w:cstheme="majorBidi"/>
          <w:i/>
          <w:iCs/>
          <w:sz w:val="24"/>
          <w:szCs w:val="24"/>
        </w:rPr>
        <w:t xml:space="preserve"> M. spicata</w:t>
      </w:r>
      <w:r w:rsidRPr="00F513D4">
        <w:rPr>
          <w:rFonts w:asciiTheme="majorBidi" w:eastAsia="Times New Roman" w:hAnsiTheme="majorBidi" w:cstheme="majorBidi"/>
          <w:sz w:val="24"/>
          <w:szCs w:val="24"/>
        </w:rPr>
        <w:t xml:space="preserve"> They were obtained from local markets in Karbala Governorate between December 2025 and February 2026. The plants were collected based on standard protocols as stated in [8][9]</w:t>
      </w:r>
      <w:r w:rsidRPr="00F513D4">
        <w:rPr>
          <w:rFonts w:asciiTheme="majorBidi" w:hAnsiTheme="majorBidi" w:cstheme="majorBidi"/>
          <w:b/>
          <w:bCs/>
          <w:sz w:val="24"/>
          <w:szCs w:val="24"/>
          <w:lang w:bidi="ar-IQ"/>
        </w:rPr>
        <w:t>.</w:t>
      </w:r>
    </w:p>
    <w:p w14:paraId="53F29CFF" w14:textId="77777777" w:rsidR="00981536" w:rsidRPr="00F513D4" w:rsidRDefault="00981536" w:rsidP="00F513D4">
      <w:pPr>
        <w:spacing w:after="0" w:line="240" w:lineRule="auto"/>
        <w:contextualSpacing/>
        <w:jc w:val="both"/>
        <w:rPr>
          <w:rFonts w:asciiTheme="majorBidi" w:eastAsia="Times New Roman" w:hAnsiTheme="majorBidi" w:cstheme="majorBidi"/>
          <w:b/>
          <w:bCs/>
          <w:sz w:val="24"/>
          <w:szCs w:val="24"/>
        </w:rPr>
      </w:pPr>
      <w:r w:rsidRPr="00F513D4">
        <w:rPr>
          <w:rFonts w:asciiTheme="majorBidi" w:eastAsia="Times New Roman" w:hAnsiTheme="majorBidi" w:cstheme="majorBidi"/>
          <w:b/>
          <w:bCs/>
          <w:sz w:val="24"/>
          <w:szCs w:val="24"/>
        </w:rPr>
        <w:t>Preparation of plant extracts:</w:t>
      </w:r>
    </w:p>
    <w:p w14:paraId="1D7DBD3A" w14:textId="77777777" w:rsidR="00981536" w:rsidRPr="00F513D4" w:rsidRDefault="00981536" w:rsidP="00F513D4">
      <w:pPr>
        <w:spacing w:after="0" w:line="240" w:lineRule="auto"/>
        <w:contextualSpacing/>
        <w:jc w:val="both"/>
        <w:rPr>
          <w:rFonts w:asciiTheme="majorBidi" w:eastAsia="Times New Roman" w:hAnsiTheme="majorBidi" w:cstheme="majorBidi"/>
          <w:b/>
          <w:bCs/>
          <w:sz w:val="24"/>
          <w:szCs w:val="24"/>
        </w:rPr>
      </w:pPr>
      <w:r w:rsidRPr="00F513D4">
        <w:rPr>
          <w:rFonts w:asciiTheme="majorBidi" w:eastAsia="Times New Roman" w:hAnsiTheme="majorBidi" w:cstheme="majorBidi"/>
          <w:b/>
          <w:bCs/>
          <w:sz w:val="24"/>
          <w:szCs w:val="24"/>
        </w:rPr>
        <w:t>1- Preparation of cold and boiled aqueous extracts</w:t>
      </w:r>
    </w:p>
    <w:p w14:paraId="7BD124B2" w14:textId="77777777" w:rsidR="00981536" w:rsidRPr="00F513D4" w:rsidRDefault="00981536" w:rsidP="00F513D4">
      <w:pPr>
        <w:spacing w:after="0" w:line="240" w:lineRule="auto"/>
        <w:contextualSpacing/>
        <w:jc w:val="both"/>
        <w:rPr>
          <w:rFonts w:asciiTheme="majorBidi" w:eastAsia="Times New Roman" w:hAnsiTheme="majorBidi" w:cstheme="majorBidi"/>
          <w:sz w:val="24"/>
          <w:szCs w:val="24"/>
          <w:rtl/>
          <w:lang w:bidi="ar-IQ"/>
        </w:rPr>
      </w:pPr>
      <w:r w:rsidRPr="00F513D4">
        <w:rPr>
          <w:rFonts w:asciiTheme="majorBidi" w:eastAsia="Times New Roman" w:hAnsiTheme="majorBidi" w:cstheme="majorBidi"/>
          <w:sz w:val="24"/>
          <w:szCs w:val="24"/>
        </w:rPr>
        <w:t>The cold and boiled aqueous extracts were prepared according to the method of [10] modified from [11].</w:t>
      </w:r>
    </w:p>
    <w:p w14:paraId="2179BD92" w14:textId="77777777" w:rsidR="00981536" w:rsidRPr="00F513D4" w:rsidRDefault="00981536" w:rsidP="00F513D4">
      <w:pPr>
        <w:spacing w:after="0" w:line="240" w:lineRule="auto"/>
        <w:jc w:val="both"/>
        <w:rPr>
          <w:rFonts w:asciiTheme="majorBidi" w:eastAsia="Times New Roman" w:hAnsiTheme="majorBidi" w:cstheme="majorBidi"/>
          <w:b/>
          <w:bCs/>
          <w:sz w:val="24"/>
          <w:szCs w:val="24"/>
        </w:rPr>
      </w:pPr>
      <w:r w:rsidRPr="00F513D4">
        <w:rPr>
          <w:rFonts w:asciiTheme="majorBidi" w:eastAsia="Times New Roman" w:hAnsiTheme="majorBidi" w:cstheme="majorBidi"/>
          <w:b/>
          <w:bCs/>
          <w:sz w:val="24"/>
          <w:szCs w:val="24"/>
        </w:rPr>
        <w:lastRenderedPageBreak/>
        <w:t>2- Preparation of Ethyl Alcohol Extracts</w:t>
      </w:r>
    </w:p>
    <w:p w14:paraId="566A5C16" w14:textId="77777777" w:rsidR="00981536" w:rsidRPr="00F513D4" w:rsidRDefault="00981536" w:rsidP="00F513D4">
      <w:pPr>
        <w:spacing w:after="0" w:line="240" w:lineRule="auto"/>
        <w:jc w:val="both"/>
        <w:rPr>
          <w:rFonts w:asciiTheme="majorBidi" w:eastAsia="Times New Roman" w:hAnsiTheme="majorBidi" w:cstheme="majorBidi"/>
          <w:sz w:val="24"/>
          <w:szCs w:val="24"/>
        </w:rPr>
      </w:pPr>
      <w:r w:rsidRPr="00F513D4">
        <w:rPr>
          <w:rFonts w:asciiTheme="majorBidi" w:eastAsia="Times New Roman" w:hAnsiTheme="majorBidi" w:cstheme="majorBidi"/>
          <w:sz w:val="24"/>
          <w:szCs w:val="24"/>
        </w:rPr>
        <w:br/>
        <w:t>The preparation of the alcoholic extract was carried out according to the methods described by[12].</w:t>
      </w:r>
    </w:p>
    <w:p w14:paraId="495B8DDC" w14:textId="77777777" w:rsidR="00981536" w:rsidRPr="00F513D4" w:rsidRDefault="00981536" w:rsidP="00F513D4">
      <w:pPr>
        <w:spacing w:after="0" w:line="240" w:lineRule="auto"/>
        <w:jc w:val="both"/>
        <w:rPr>
          <w:rFonts w:asciiTheme="majorBidi" w:eastAsia="Times New Roman" w:hAnsiTheme="majorBidi" w:cstheme="majorBidi"/>
          <w:b/>
          <w:bCs/>
          <w:sz w:val="24"/>
          <w:szCs w:val="24"/>
        </w:rPr>
      </w:pPr>
      <w:r w:rsidRPr="00F513D4">
        <w:rPr>
          <w:rFonts w:asciiTheme="majorBidi" w:eastAsia="Times New Roman" w:hAnsiTheme="majorBidi" w:cstheme="majorBidi"/>
          <w:b/>
          <w:bCs/>
          <w:sz w:val="24"/>
          <w:szCs w:val="24"/>
        </w:rPr>
        <w:t>Precipitation (Inferential) Tests:</w:t>
      </w:r>
    </w:p>
    <w:p w14:paraId="585E10E7" w14:textId="77777777" w:rsidR="00981536" w:rsidRPr="00F513D4" w:rsidRDefault="00981536" w:rsidP="00F513D4">
      <w:pPr>
        <w:spacing w:after="0" w:line="240" w:lineRule="auto"/>
        <w:jc w:val="both"/>
        <w:rPr>
          <w:rFonts w:asciiTheme="majorBidi" w:eastAsia="Times New Roman" w:hAnsiTheme="majorBidi" w:cstheme="majorBidi"/>
          <w:sz w:val="24"/>
          <w:szCs w:val="24"/>
        </w:rPr>
      </w:pPr>
      <w:r w:rsidRPr="00F513D4">
        <w:rPr>
          <w:rFonts w:asciiTheme="majorBidi" w:eastAsia="Times New Roman" w:hAnsiTheme="majorBidi" w:cstheme="majorBidi"/>
          <w:b/>
          <w:bCs/>
          <w:sz w:val="24"/>
          <w:szCs w:val="24"/>
        </w:rPr>
        <w:br/>
      </w:r>
      <w:r w:rsidRPr="00F513D4">
        <w:rPr>
          <w:rFonts w:asciiTheme="majorBidi" w:eastAsia="Times New Roman" w:hAnsiTheme="majorBidi" w:cstheme="majorBidi"/>
          <w:sz w:val="24"/>
          <w:szCs w:val="24"/>
        </w:rPr>
        <w:t>To detect the active compounds in the plant extracts, a series of precipitation tests were conducted. Tannins were detected using ferric chloride, flavonoids using the Shinoda test, reducing sugars using Benedict's reagent, terpenes and phenols using ferric chloride, and coumarins according to[13]. Saponins were detected using the foam test, resins and proteins using the biuret test according to[14], alkaloids using Meyer's reagent, steroids using the Lieberman-Birchard reagent, glycosides using the Keller-Kellani reagent, and anthraquinones. By the Bornterger test as described in[15].</w:t>
      </w:r>
    </w:p>
    <w:p w14:paraId="2BBB61E9" w14:textId="77777777" w:rsidR="00981536" w:rsidRPr="00F513D4" w:rsidRDefault="00981536" w:rsidP="00F513D4">
      <w:pPr>
        <w:spacing w:after="0" w:line="240" w:lineRule="auto"/>
        <w:jc w:val="both"/>
        <w:rPr>
          <w:rFonts w:asciiTheme="majorBidi" w:eastAsia="Times New Roman" w:hAnsiTheme="majorBidi" w:cstheme="majorBidi"/>
          <w:sz w:val="24"/>
          <w:szCs w:val="24"/>
        </w:rPr>
      </w:pPr>
      <w:r w:rsidRPr="00F513D4">
        <w:rPr>
          <w:rFonts w:asciiTheme="majorBidi" w:eastAsia="Times New Roman" w:hAnsiTheme="majorBidi" w:cstheme="majorBidi"/>
          <w:b/>
          <w:bCs/>
          <w:sz w:val="24"/>
          <w:szCs w:val="24"/>
        </w:rPr>
        <w:t>Measuring the insect response to plant materials in terms of attraction and repulsion using a chemoprevention apparatus</w:t>
      </w:r>
    </w:p>
    <w:p w14:paraId="77A27BD1" w14:textId="331C1226" w:rsidR="00981536" w:rsidRPr="00F513D4" w:rsidRDefault="00981536" w:rsidP="00F513D4">
      <w:pPr>
        <w:spacing w:after="0" w:line="240" w:lineRule="auto"/>
        <w:jc w:val="both"/>
        <w:rPr>
          <w:rFonts w:asciiTheme="majorBidi" w:eastAsia="Times New Roman" w:hAnsiTheme="majorBidi" w:cstheme="majorBidi"/>
          <w:sz w:val="24"/>
          <w:szCs w:val="24"/>
        </w:rPr>
      </w:pPr>
      <w:r w:rsidRPr="00F513D4">
        <w:rPr>
          <w:rFonts w:asciiTheme="majorBidi" w:eastAsia="Times New Roman" w:hAnsiTheme="majorBidi" w:cstheme="majorBidi"/>
          <w:sz w:val="24"/>
          <w:szCs w:val="24"/>
        </w:rPr>
        <w:t>The chemoprevention apparatus was designed locally from transparent glass with dimensions of 48 cm in length, 20 cm in width, and 20 cm in height, to facilitate observation of insect movement during the experiment. The apparatus was used to measure the insect response to plant materials in terms of attraction or repulsion, based on the principle used in the studies of [16]. The attraction and repulsion ratios of plant extracts were studied using an olfactometer, as described in the studies of [17].and[18].</w:t>
      </w:r>
    </w:p>
    <w:p w14:paraId="27EE466B" w14:textId="1BE20676" w:rsidR="006A5B4E" w:rsidRPr="00F513D4" w:rsidRDefault="008306AB" w:rsidP="00F513D4">
      <w:pPr>
        <w:spacing w:after="0" w:line="240" w:lineRule="auto"/>
        <w:jc w:val="both"/>
        <w:rPr>
          <w:rFonts w:asciiTheme="majorBidi" w:eastAsia="Times New Roman" w:hAnsiTheme="majorBidi" w:cstheme="majorBidi"/>
          <w:sz w:val="24"/>
          <w:szCs w:val="24"/>
        </w:rPr>
      </w:pPr>
      <w:r w:rsidRPr="00F513D4">
        <w:rPr>
          <w:rFonts w:asciiTheme="majorBidi" w:eastAsia="Times New Roman" w:hAnsiTheme="majorBidi" w:cstheme="majorBidi"/>
          <w:sz w:val="24"/>
          <w:szCs w:val="24"/>
        </w:rPr>
        <w:t>"Data were analyzed using the SAS program, and results were compared using the Least Significant Difference (LSD) value at a probability level of (0.05)."</w:t>
      </w:r>
    </w:p>
    <w:p w14:paraId="2F74FE82" w14:textId="491EA194" w:rsidR="00981536" w:rsidRPr="00F513D4" w:rsidRDefault="00981536" w:rsidP="00F513D4">
      <w:pPr>
        <w:spacing w:line="240" w:lineRule="auto"/>
        <w:contextualSpacing/>
        <w:jc w:val="both"/>
        <w:rPr>
          <w:rFonts w:asciiTheme="majorBidi" w:eastAsia="Times New Roman" w:hAnsiTheme="majorBidi" w:cstheme="majorBidi"/>
          <w:sz w:val="24"/>
          <w:szCs w:val="24"/>
          <w:rtl/>
          <w:lang w:bidi="ar-IQ"/>
        </w:rPr>
      </w:pPr>
    </w:p>
    <w:p w14:paraId="27143B65" w14:textId="6A21C5CA" w:rsidR="003002F8" w:rsidRPr="00F513D4" w:rsidRDefault="00981536" w:rsidP="00F513D4">
      <w:pPr>
        <w:spacing w:line="240" w:lineRule="auto"/>
        <w:jc w:val="both"/>
        <w:rPr>
          <w:rFonts w:asciiTheme="majorBidi" w:hAnsiTheme="majorBidi" w:cstheme="majorBidi"/>
          <w:color w:val="000000"/>
          <w:sz w:val="24"/>
          <w:szCs w:val="24"/>
        </w:rPr>
      </w:pPr>
      <w:r w:rsidRPr="00F513D4">
        <w:rPr>
          <w:rFonts w:asciiTheme="majorBidi" w:eastAsia="Times New Roman" w:hAnsiTheme="majorBidi" w:cstheme="majorBidi"/>
          <w:b/>
          <w:bCs/>
          <w:sz w:val="24"/>
          <w:szCs w:val="24"/>
        </w:rPr>
        <w:t>Results</w:t>
      </w:r>
      <w:r w:rsidRPr="00F513D4">
        <w:rPr>
          <w:rFonts w:asciiTheme="majorBidi" w:eastAsia="Times New Roman" w:hAnsiTheme="majorBidi" w:cstheme="majorBidi"/>
          <w:sz w:val="24"/>
          <w:szCs w:val="24"/>
        </w:rPr>
        <w:br/>
        <w:t xml:space="preserve">Table (2) shows that </w:t>
      </w:r>
      <w:r w:rsidRPr="00F513D4">
        <w:rPr>
          <w:rFonts w:asciiTheme="majorBidi" w:hAnsiTheme="majorBidi" w:cstheme="majorBidi"/>
          <w:i/>
          <w:iCs/>
          <w:sz w:val="24"/>
          <w:szCs w:val="24"/>
        </w:rPr>
        <w:t>M. spicata</w:t>
      </w:r>
      <w:r w:rsidRPr="00F513D4">
        <w:rPr>
          <w:rFonts w:asciiTheme="majorBidi" w:eastAsia="Times New Roman" w:hAnsiTheme="majorBidi" w:cstheme="majorBidi"/>
          <w:sz w:val="24"/>
          <w:szCs w:val="24"/>
        </w:rPr>
        <w:t xml:space="preserve"> extract had a clear effect on changing ant behavior, as the repelling and attracting rates varied according to the type of extract, </w:t>
      </w:r>
      <w:r w:rsidRPr="00F513D4">
        <w:rPr>
          <w:rFonts w:asciiTheme="majorBidi" w:eastAsia="Times New Roman" w:hAnsiTheme="majorBidi" w:cstheme="majorBidi"/>
          <w:sz w:val="24"/>
          <w:szCs w:val="24"/>
        </w:rPr>
        <w:lastRenderedPageBreak/>
        <w:t>concentration, and time period. Statistical analysis confirmed significant differences at the probability level of (0.05), with the LSD value for the extract type being 0.5042, for the concentration 0.5822, and for the time period 0.5822. The interaction value between the extract type, concentration, and time period was 2.0169.</w:t>
      </w:r>
      <w:r w:rsidRPr="00F513D4">
        <w:rPr>
          <w:rFonts w:asciiTheme="majorBidi" w:eastAsia="Times New Roman" w:hAnsiTheme="majorBidi" w:cstheme="majorBidi"/>
          <w:sz w:val="24"/>
          <w:szCs w:val="24"/>
        </w:rPr>
        <w:br/>
        <w:t>Based on the overall averages, it is observed that the alcoholic extract maintained the highest efficiency in repelling ants, with an average repelling rate of 74.33%, compared to 71.87% for the boiled aqueous extract and 68.83% for the cold aqueous extract.</w:t>
      </w:r>
      <w:r w:rsidRPr="00F513D4">
        <w:rPr>
          <w:rFonts w:asciiTheme="majorBidi" w:eastAsia="Times New Roman" w:hAnsiTheme="majorBidi" w:cstheme="majorBidi"/>
          <w:sz w:val="24"/>
          <w:szCs w:val="24"/>
        </w:rPr>
        <w:br/>
        <w:t xml:space="preserve">The results also showed that increasing the extract concentration led to a significant increase in repelling efficiency. The overall average rose from 65.05% at a 5% concentration to 69.83% at 10%, then to 72.61% at 15%, reaching 79.22% at 20%, the highest average among the studied concentrations. This indicates that increasing the extract concentration leads to increased emission of volatile compounds, thus enhancing the ant-repelling effect. Regarding the time periods, the highest repelling rate was recorded after 10 minutes, averaging 75.69%. This then gradually decreased to 73.25% after 30 minutes, 70.36% after one hour, and finally to 67.41% after 24 hours. When examining the interaction between factors, the best treatment was observed with the 20% alcoholic extract after 10 minutes, achieving a repulsion rate of 87.00%, the highest value in the table. Conversely, the lowest repulsion rate was recorded with the 5% cold aqueous extract after 24 hours, at 55.33%. These results indicate that the optimal response was achieved by combining the most efficient </w:t>
      </w:r>
      <w:r w:rsidR="008814B1" w:rsidRPr="00F513D4">
        <w:rPr>
          <w:rFonts w:asciiTheme="majorBidi" w:eastAsia="Times New Roman" w:hAnsiTheme="majorBidi" w:cstheme="majorBidi"/>
          <w:sz w:val="24"/>
          <w:szCs w:val="24"/>
        </w:rPr>
        <w:t>solvent with a higher concentration and a shorter exposure time.</w:t>
      </w:r>
      <w:r w:rsidR="008814B1" w:rsidRPr="00F513D4">
        <w:rPr>
          <w:rFonts w:asciiTheme="majorBidi" w:eastAsia="Times New Roman" w:hAnsiTheme="majorBidi" w:cstheme="majorBidi"/>
          <w:sz w:val="24"/>
          <w:szCs w:val="24"/>
        </w:rPr>
        <w:br/>
        <w:t xml:space="preserve">In contrast, attraction rates followed the opposite trend to repulsion rates, gradually decreasing with increasing concentration. The lowest attraction rate was 13.00% with the 20% alcoholic extract after 10 minutes, </w:t>
      </w:r>
      <w:r w:rsidR="008814B1" w:rsidRPr="00F513D4">
        <w:rPr>
          <w:rFonts w:asciiTheme="majorBidi" w:eastAsia="Times New Roman" w:hAnsiTheme="majorBidi" w:cstheme="majorBidi"/>
          <w:sz w:val="24"/>
          <w:szCs w:val="24"/>
        </w:rPr>
        <w:lastRenderedPageBreak/>
        <w:t>while the highest attraction rate was 44.66% with the 5% cold aqueous extract after 24 hours. This confirms an inverse relationship between attraction and repulsionrates.</w:t>
      </w:r>
      <w:r w:rsidR="008814B1" w:rsidRPr="00F513D4">
        <w:rPr>
          <w:rFonts w:asciiTheme="majorBidi" w:eastAsia="Times New Roman" w:hAnsiTheme="majorBidi" w:cstheme="majorBidi"/>
          <w:sz w:val="24"/>
          <w:szCs w:val="24"/>
        </w:rPr>
        <w:br/>
        <w:t>Overall, these results suggest that the 20% alcoholic extract of peppermint was the most effective in reducing ant attraction and achieving the highest repulsion rate during the first 10 minutes.</w:t>
      </w:r>
    </w:p>
    <w:p w14:paraId="23684332" w14:textId="7CCDB01B" w:rsidR="008814B1" w:rsidRPr="00F513D4" w:rsidRDefault="008814B1" w:rsidP="00F513D4">
      <w:pPr>
        <w:spacing w:line="240" w:lineRule="auto"/>
        <w:jc w:val="both"/>
        <w:rPr>
          <w:rFonts w:asciiTheme="majorBidi" w:eastAsia="Times New Roman" w:hAnsiTheme="majorBidi" w:cstheme="majorBidi"/>
          <w:i/>
          <w:iCs/>
          <w:sz w:val="24"/>
          <w:szCs w:val="24"/>
        </w:rPr>
      </w:pPr>
      <w:r w:rsidRPr="00F513D4">
        <w:rPr>
          <w:rFonts w:asciiTheme="majorBidi" w:eastAsia="Times New Roman" w:hAnsiTheme="majorBidi" w:cstheme="majorBidi"/>
          <w:sz w:val="24"/>
          <w:szCs w:val="24"/>
        </w:rPr>
        <w:t xml:space="preserve">Table (3) shows that the ants' response to </w:t>
      </w:r>
      <w:r w:rsidRPr="00F513D4">
        <w:rPr>
          <w:rFonts w:asciiTheme="majorBidi" w:eastAsia="Times New Roman" w:hAnsiTheme="majorBidi" w:cstheme="majorBidi"/>
          <w:i/>
          <w:iCs/>
          <w:sz w:val="24"/>
          <w:szCs w:val="24"/>
        </w:rPr>
        <w:t xml:space="preserve">Z. officinale </w:t>
      </w:r>
      <w:r w:rsidRPr="00F513D4">
        <w:rPr>
          <w:rFonts w:asciiTheme="majorBidi" w:eastAsia="Times New Roman" w:hAnsiTheme="majorBidi" w:cstheme="majorBidi"/>
          <w:sz w:val="24"/>
          <w:szCs w:val="24"/>
        </w:rPr>
        <w:t>extract was significantly affected by the type of extract, its concentration, and the time period. Statistical analysis revealed significant differences at the 0.05 probability level, with the LSD value being 0.5263 for the extract type, 0.6078 for the concentrations, and 0.6078 for the time periods. The three-way interaction value between the extract type, concentration, and time period was 2.1054forrepelling.</w:t>
      </w:r>
      <w:r w:rsidRPr="00F513D4">
        <w:rPr>
          <w:rFonts w:asciiTheme="majorBidi" w:eastAsia="Times New Roman" w:hAnsiTheme="majorBidi" w:cstheme="majorBidi"/>
          <w:sz w:val="24"/>
          <w:szCs w:val="24"/>
        </w:rPr>
        <w:br/>
        <w:t>The overall means showed that the alcoholic extract recorded the highest average repelling percentage at 68.91%, while the cold aqueous extract recorded the lowest average at 63.93%. The extract prepared with boiling water came in the middle with an average of 66.68%. It was also found that increasing the concentration of the extract led to an increase in its repelling efficiency. The average repelling percentage rose from 58.80% at a 5% concentration to 73.52% at a 20% concentration, indicating that increasing the concentration of the active compounds enhances their ant-repelling effect. Regarding the time period, the highest rejection rate was recorded during the first ten minutes (70.69%), then it gradually decreased to 61.72% after 24 hours.</w:t>
      </w:r>
      <w:r w:rsidRPr="00F513D4">
        <w:rPr>
          <w:rFonts w:asciiTheme="majorBidi" w:eastAsia="Times New Roman" w:hAnsiTheme="majorBidi" w:cstheme="majorBidi"/>
          <w:sz w:val="24"/>
          <w:szCs w:val="24"/>
        </w:rPr>
        <w:br/>
      </w:r>
      <w:r w:rsidRPr="00F513D4">
        <w:rPr>
          <w:rFonts w:asciiTheme="majorBidi" w:eastAsia="Times New Roman" w:hAnsiTheme="majorBidi" w:cstheme="majorBidi"/>
          <w:sz w:val="24"/>
          <w:szCs w:val="24"/>
        </w:rPr>
        <w:br/>
        <w:t xml:space="preserve">When analyzing the interaction between factors, the best treatment was found to be the 20% alcoholic extract after 10 minutes, achieving the highest rejection rate of 79.00%. Conversely, the 5% cold aqueous </w:t>
      </w:r>
      <w:r w:rsidRPr="00F513D4">
        <w:rPr>
          <w:rFonts w:asciiTheme="majorBidi" w:eastAsia="Times New Roman" w:hAnsiTheme="majorBidi" w:cstheme="majorBidi"/>
          <w:sz w:val="24"/>
          <w:szCs w:val="24"/>
        </w:rPr>
        <w:lastRenderedPageBreak/>
        <w:t>extract treatment after 24 hours recorded the lowest rejection rate of 51.00%. In contrast, the attraction rates showed an opposite trend to the rejection rates. The alcoholic extract recorded the lowest average attraction rate (31.08%) compared to the aqueous extracts. Furthermore, the attraction rate decreased with increasing concentration, reaching 41.19% at a 5% concentration and decreasing to 27.30% at a 20% concentration. The lowest attraction rate (21.00%) was recorded when using the 20% alcoholic extract after 10 minutes, while the highest attraction rate (49.66%) was recorded when using the 5% boiled aqueous extract after 24 hours, which confirms the existence of an inverse relationship between the efficiency of the repelling and the level of ant attraction.</w:t>
      </w:r>
    </w:p>
    <w:p w14:paraId="46778DE0" w14:textId="747F48B4" w:rsidR="008814B1" w:rsidRPr="00F513D4" w:rsidRDefault="008814B1" w:rsidP="00F513D4">
      <w:pPr>
        <w:spacing w:line="240" w:lineRule="auto"/>
        <w:jc w:val="both"/>
        <w:rPr>
          <w:rFonts w:asciiTheme="majorBidi" w:hAnsiTheme="majorBidi" w:cstheme="majorBidi"/>
          <w:b/>
          <w:bCs/>
          <w:color w:val="000000"/>
          <w:sz w:val="24"/>
          <w:szCs w:val="24"/>
        </w:rPr>
      </w:pPr>
      <w:r w:rsidRPr="00F513D4">
        <w:rPr>
          <w:rFonts w:asciiTheme="majorBidi" w:hAnsiTheme="majorBidi" w:cstheme="majorBidi"/>
          <w:b/>
          <w:bCs/>
          <w:color w:val="000000"/>
          <w:sz w:val="24"/>
          <w:szCs w:val="24"/>
        </w:rPr>
        <w:t>Discussion</w:t>
      </w:r>
    </w:p>
    <w:p w14:paraId="738AB2AC" w14:textId="79E9FA6F" w:rsidR="008814B1" w:rsidRPr="00F513D4" w:rsidRDefault="008814B1" w:rsidP="00F513D4">
      <w:pPr>
        <w:spacing w:line="240" w:lineRule="auto"/>
        <w:jc w:val="both"/>
        <w:rPr>
          <w:rFonts w:asciiTheme="majorBidi" w:hAnsiTheme="majorBidi" w:cstheme="majorBidi"/>
          <w:color w:val="000000"/>
          <w:sz w:val="24"/>
          <w:szCs w:val="24"/>
        </w:rPr>
      </w:pPr>
      <w:r w:rsidRPr="00F513D4">
        <w:rPr>
          <w:rFonts w:asciiTheme="majorBidi" w:hAnsiTheme="majorBidi" w:cstheme="majorBidi"/>
          <w:color w:val="000000"/>
          <w:sz w:val="24"/>
          <w:szCs w:val="24"/>
        </w:rPr>
        <w:t xml:space="preserve">The results of the current study showed that the studied plant extracts, namely M. spicata, Zingiber officinale have a clear effect on ant behavior. The attraction and repulsion ratios differed significantly according to the type of plant used, the type of extract, the concentration, and the duration of exposure. In addition, there were significant effects of interactions between these factors. These results indicate that the repulsive effectiveness of the studied plant extracts does not depend on a single factor, but rather represents the result of the interaction of a group of factors related to the chemical composition of the plant, the nature of the active compounds, the efficiency of the solvent usedin their extraction, their concentration, and the duration of their presence in the surrounding environment. These results are consistent with what [3].indicated, that the effectiveness of plant pesticides depends largely on the type of active compounds and the duration of exposure to them. This aligns with the findings of[5], who stated that the biological activity of plant extracts varies depending on the chemical diversity </w:t>
      </w:r>
      <w:r w:rsidRPr="00F513D4">
        <w:rPr>
          <w:rFonts w:asciiTheme="majorBidi" w:hAnsiTheme="majorBidi" w:cstheme="majorBidi"/>
          <w:color w:val="000000"/>
          <w:sz w:val="24"/>
          <w:szCs w:val="24"/>
        </w:rPr>
        <w:lastRenderedPageBreak/>
        <w:t>among plants, particularly their content of volatile oils, phenolic compounds, and terpenes. The study's results confirm that using multiple plants and comparing different extraction methods provides a more accurate picture of repellent activity. While plants may possess active compounds, the extraction method must be suitable for extracting those compounds. By comparing the types of extracts, the results showed that the alcoholic extract was more effective at repelling ants than the aqueous extract (boiled and cooled) for all studied plants. This superiority indicates that the type of solvent played a significant role in determining the efficiency of plant extracts. This is attributed to alcohol's ability to penetrate plant tissues and extract a wider range of active organic compounds, including aromatic compounds, volatile oils, and phenolic compounds, compared to water. Boiling likely leads to the loss of some volatile compounds due to heat exposure, which explains the higher concentration of the boiled aqueous extract. It is intermediate between alcoholic and cold aqueous, and this is consistent with [4].and [19].who explained that plant extracts rich in volatile oils are more effective when extracted with organic solvents, and their efficiency increases with increasing concentration, while their effectiveness gradually decreases over time as a result of the loss of some of the volatile compounds.</w:t>
      </w:r>
    </w:p>
    <w:p w14:paraId="2AF56AB2" w14:textId="77777777" w:rsidR="008814B1" w:rsidRPr="00F513D4" w:rsidRDefault="008814B1" w:rsidP="00F513D4">
      <w:pPr>
        <w:spacing w:line="240" w:lineRule="auto"/>
        <w:jc w:val="both"/>
        <w:rPr>
          <w:rFonts w:asciiTheme="majorBidi" w:hAnsiTheme="majorBidi" w:cstheme="majorBidi"/>
          <w:color w:val="000000"/>
          <w:sz w:val="24"/>
          <w:szCs w:val="24"/>
        </w:rPr>
      </w:pPr>
      <w:r w:rsidRPr="00F513D4">
        <w:rPr>
          <w:rFonts w:asciiTheme="majorBidi" w:hAnsiTheme="majorBidi" w:cstheme="majorBidi"/>
          <w:color w:val="000000"/>
          <w:sz w:val="24"/>
          <w:szCs w:val="24"/>
        </w:rPr>
        <w:t xml:space="preserve">When studying the effect of concentration, the results showed an increase in expulsion efficiency with increasing concentration of extracts, as a 20% concentration was the most effective, while a 5% concentration was the least effective in expulsion rates. This is attributed to the fact that increasing the concentration leads to an increase in the amount of active compounds present per unit volume and area, which increases the intensity of the chemical signals to which the ants are exposed. These compounds affect the behavior of the ants </w:t>
      </w:r>
      <w:r w:rsidRPr="00F513D4">
        <w:rPr>
          <w:rFonts w:asciiTheme="majorBidi" w:hAnsiTheme="majorBidi" w:cstheme="majorBidi"/>
          <w:color w:val="000000"/>
          <w:sz w:val="24"/>
          <w:szCs w:val="24"/>
        </w:rPr>
        <w:lastRenderedPageBreak/>
        <w:t>by causing aversion to the source of the scent or changing their response to the treated area. This result is consistent with [19].who stated that the biological activity of plant extracts is often related to the amount of active ingredients in the extract.</w:t>
      </w:r>
    </w:p>
    <w:p w14:paraId="240AEC08" w14:textId="77777777" w:rsidR="008814B1" w:rsidRPr="00F513D4" w:rsidRDefault="008814B1" w:rsidP="00F513D4">
      <w:pPr>
        <w:spacing w:line="240" w:lineRule="auto"/>
        <w:jc w:val="both"/>
        <w:rPr>
          <w:rFonts w:asciiTheme="majorBidi" w:hAnsiTheme="majorBidi" w:cstheme="majorBidi"/>
          <w:color w:val="000000"/>
          <w:sz w:val="24"/>
          <w:szCs w:val="24"/>
        </w:rPr>
      </w:pPr>
      <w:r w:rsidRPr="00F513D4">
        <w:rPr>
          <w:rFonts w:asciiTheme="majorBidi" w:hAnsiTheme="majorBidi" w:cstheme="majorBidi"/>
          <w:color w:val="000000"/>
          <w:sz w:val="24"/>
          <w:szCs w:val="24"/>
        </w:rPr>
        <w:t xml:space="preserve">The results of the study also showed that increasing the concentration not only led to an increase in the repelling rate but also a decrease in the attraction rate. The alcoholic extract recorded the lowest attraction rate, while the cold aqueous extract recorded the highest. This demonstrates an inverse relationship between repelling and attraction; the greater the effect, the greater the attraction. The repellent effect decreased with respect to the treatment source. Regarding the effect of exposure duration, the results showed that the highest average repellent rate was recorded after 10 minutes, then it gradually decreased to 30 minutes, then to one hour, and then to 24 hours. In contrast, the attractant rate increased after 10 minutes to 24 hours. This can be explained by the decrease in the concentration of volatile compounds in the surrounding medium as a result of evaporation, diffusion, or decomposition, which leads to a decrease in the intensity of the chemical stimulus responsible for the repellent. The result is consistent with [3].that many oils and compounds are characterized by a rapid effect, but their duration is limited. [20]. The results shown above indicate that extracts of M. spicata exhibited a clear repellent effect against ants, with the repellent effect increasing with increasing concentration and the attraction effect gradually decreasing. The effect also increased with increasing exposure time, reaching its highest effectiveness at a concentration of 20% after 24 hours for the alcoholic extract. This is attributed to the presence of active compounds such as carvone and terpene compounds, which may affect the ants' olfactory receptors, causing a disturbance in their behavior and </w:t>
      </w:r>
      <w:r w:rsidRPr="00F513D4">
        <w:rPr>
          <w:rFonts w:asciiTheme="majorBidi" w:hAnsiTheme="majorBidi" w:cstheme="majorBidi"/>
          <w:color w:val="000000"/>
          <w:sz w:val="24"/>
          <w:szCs w:val="24"/>
        </w:rPr>
        <w:lastRenderedPageBreak/>
        <w:t xml:space="preserve">leading them to avoid the treated area. This result is consistent with [21].and[22]. Ginger also demonstrated clear effectiveness against ants, attributed to the phenolic and terpene active compounds gingerol and shogaol[23]. This finding is consistent with [24].which demonstrated that ginger powder significantly repelled ants. The alcoholic extract of peppermint was more effective at repelling ants than </w:t>
      </w:r>
      <w:r w:rsidRPr="00F513D4">
        <w:rPr>
          <w:rFonts w:asciiTheme="majorBidi" w:hAnsiTheme="majorBidi" w:cstheme="majorBidi"/>
          <w:color w:val="000000"/>
          <w:sz w:val="24"/>
          <w:szCs w:val="24"/>
        </w:rPr>
        <w:lastRenderedPageBreak/>
        <w:t>the ginger extract, indicating a difference in the content and concentration of active compounds between the two plants.</w:t>
      </w:r>
    </w:p>
    <w:p w14:paraId="4B5A3233" w14:textId="520DBFAE" w:rsidR="008814B1" w:rsidRPr="00F513D4" w:rsidRDefault="008814B1" w:rsidP="00F513D4">
      <w:pPr>
        <w:spacing w:line="240" w:lineRule="auto"/>
        <w:jc w:val="both"/>
        <w:rPr>
          <w:rFonts w:asciiTheme="majorBidi" w:hAnsiTheme="majorBidi" w:cstheme="majorBidi"/>
          <w:color w:val="000000"/>
          <w:sz w:val="24"/>
          <w:szCs w:val="24"/>
        </w:rPr>
      </w:pPr>
      <w:r w:rsidRPr="00F513D4">
        <w:rPr>
          <w:rFonts w:asciiTheme="majorBidi" w:hAnsiTheme="majorBidi" w:cstheme="majorBidi"/>
          <w:color w:val="000000"/>
          <w:sz w:val="24"/>
          <w:szCs w:val="24"/>
        </w:rPr>
        <w:t xml:space="preserve">Overall, the results confirm that plant extracts possess a clear ability to modify ant behavior, and that their efficacy varies depending on the concentration, plant species, extraction method, and exposure duration.   </w:t>
      </w:r>
    </w:p>
    <w:p w14:paraId="4E374B63" w14:textId="77777777" w:rsidR="003002F8" w:rsidRPr="00F513D4" w:rsidRDefault="003002F8" w:rsidP="00F513D4">
      <w:pPr>
        <w:pStyle w:val="a6"/>
        <w:keepNext/>
        <w:spacing w:after="160"/>
        <w:jc w:val="both"/>
        <w:rPr>
          <w:rFonts w:asciiTheme="majorBidi" w:hAnsiTheme="majorBidi" w:cstheme="majorBidi"/>
          <w:b/>
          <w:bCs/>
          <w:i w:val="0"/>
          <w:iCs w:val="0"/>
          <w:color w:val="000000"/>
          <w:sz w:val="24"/>
          <w:szCs w:val="24"/>
        </w:rPr>
        <w:sectPr w:rsidR="003002F8" w:rsidRPr="00F513D4">
          <w:headerReference w:type="default" r:id="rId14"/>
          <w:type w:val="continuous"/>
          <w:pgSz w:w="11906" w:h="16838" w:code="9"/>
          <w:pgMar w:top="1418" w:right="1418" w:bottom="1418" w:left="1418" w:header="720" w:footer="720" w:gutter="0"/>
          <w:cols w:num="2" w:space="720"/>
          <w:docGrid w:linePitch="360"/>
        </w:sectPr>
      </w:pPr>
    </w:p>
    <w:p w14:paraId="3A53E98F" w14:textId="77777777" w:rsidR="003002F8" w:rsidRPr="00F513D4" w:rsidRDefault="003002F8" w:rsidP="00F513D4">
      <w:pPr>
        <w:pStyle w:val="a6"/>
        <w:keepNext/>
        <w:spacing w:after="160"/>
        <w:jc w:val="both"/>
        <w:rPr>
          <w:rFonts w:asciiTheme="majorBidi" w:hAnsiTheme="majorBidi" w:cstheme="majorBidi"/>
          <w:b/>
          <w:bCs/>
          <w:i w:val="0"/>
          <w:iCs w:val="0"/>
          <w:color w:val="000000"/>
          <w:sz w:val="24"/>
          <w:szCs w:val="24"/>
        </w:rPr>
      </w:pPr>
    </w:p>
    <w:p w14:paraId="41DEEC8E" w14:textId="77777777" w:rsidR="008814B1" w:rsidRPr="00F513D4" w:rsidRDefault="008814B1" w:rsidP="00F513D4">
      <w:pPr>
        <w:spacing w:after="0" w:line="240" w:lineRule="auto"/>
        <w:jc w:val="both"/>
        <w:rPr>
          <w:rFonts w:asciiTheme="majorBidi" w:eastAsia="Times New Roman" w:hAnsiTheme="majorBidi" w:cstheme="majorBidi"/>
          <w:b/>
          <w:bCs/>
          <w:sz w:val="24"/>
          <w:szCs w:val="24"/>
          <w:lang w:bidi="ar-IQ"/>
        </w:rPr>
      </w:pPr>
      <w:r w:rsidRPr="00F513D4">
        <w:rPr>
          <w:rFonts w:asciiTheme="majorBidi" w:eastAsia="Times New Roman" w:hAnsiTheme="majorBidi" w:cstheme="majorBidi"/>
          <w:b/>
          <w:bCs/>
          <w:sz w:val="24"/>
          <w:szCs w:val="24"/>
        </w:rPr>
        <w:t>Table1: plant extracts</w:t>
      </w:r>
    </w:p>
    <w:tbl>
      <w:tblPr>
        <w:tblStyle w:val="ab"/>
        <w:tblW w:w="8934" w:type="dxa"/>
        <w:tblLayout w:type="fixed"/>
        <w:tblLook w:val="04A0" w:firstRow="1" w:lastRow="0" w:firstColumn="1" w:lastColumn="0" w:noHBand="0" w:noVBand="1"/>
      </w:tblPr>
      <w:tblGrid>
        <w:gridCol w:w="539"/>
        <w:gridCol w:w="1696"/>
        <w:gridCol w:w="1417"/>
        <w:gridCol w:w="1985"/>
        <w:gridCol w:w="1310"/>
        <w:gridCol w:w="1987"/>
      </w:tblGrid>
      <w:tr w:rsidR="008814B1" w:rsidRPr="00F513D4" w14:paraId="3D6321CC" w14:textId="77777777" w:rsidTr="00021980">
        <w:trPr>
          <w:trHeight w:val="620"/>
        </w:trPr>
        <w:tc>
          <w:tcPr>
            <w:tcW w:w="539" w:type="dxa"/>
          </w:tcPr>
          <w:p w14:paraId="2025D2A3" w14:textId="77777777" w:rsidR="008814B1" w:rsidRPr="00F513D4" w:rsidRDefault="008814B1"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rPr>
              <w:t>No</w:t>
            </w:r>
          </w:p>
        </w:tc>
        <w:tc>
          <w:tcPr>
            <w:tcW w:w="1696" w:type="dxa"/>
          </w:tcPr>
          <w:p w14:paraId="660E82E4" w14:textId="77777777" w:rsidR="008814B1" w:rsidRPr="00F513D4" w:rsidRDefault="008814B1"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rPr>
              <w:t>Families</w:t>
            </w:r>
          </w:p>
        </w:tc>
        <w:tc>
          <w:tcPr>
            <w:tcW w:w="1417" w:type="dxa"/>
          </w:tcPr>
          <w:p w14:paraId="55C05033" w14:textId="77777777" w:rsidR="008814B1" w:rsidRPr="00F513D4" w:rsidRDefault="008814B1" w:rsidP="00F513D4">
            <w:pPr>
              <w:jc w:val="both"/>
              <w:rPr>
                <w:rFonts w:asciiTheme="majorBidi" w:hAnsiTheme="majorBidi" w:cstheme="majorBidi"/>
                <w:sz w:val="24"/>
                <w:szCs w:val="24"/>
                <w:rtl/>
              </w:rPr>
            </w:pPr>
            <w:r w:rsidRPr="00F513D4">
              <w:rPr>
                <w:rFonts w:asciiTheme="majorBidi" w:hAnsiTheme="majorBidi" w:cstheme="majorBidi"/>
                <w:sz w:val="24"/>
                <w:szCs w:val="24"/>
              </w:rPr>
              <w:t>Common name</w:t>
            </w:r>
          </w:p>
        </w:tc>
        <w:tc>
          <w:tcPr>
            <w:tcW w:w="1985" w:type="dxa"/>
          </w:tcPr>
          <w:p w14:paraId="4DD19988" w14:textId="77777777" w:rsidR="008814B1" w:rsidRPr="00F513D4" w:rsidRDefault="008814B1"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rPr>
              <w:t>Scientific name</w:t>
            </w:r>
          </w:p>
        </w:tc>
        <w:tc>
          <w:tcPr>
            <w:tcW w:w="1310" w:type="dxa"/>
          </w:tcPr>
          <w:p w14:paraId="7CFBCA8C" w14:textId="77777777" w:rsidR="008814B1" w:rsidRPr="00F513D4" w:rsidRDefault="008814B1" w:rsidP="00F513D4">
            <w:pPr>
              <w:jc w:val="both"/>
              <w:rPr>
                <w:rFonts w:asciiTheme="majorBidi" w:hAnsiTheme="majorBidi" w:cstheme="majorBidi"/>
                <w:sz w:val="24"/>
                <w:szCs w:val="24"/>
                <w:rtl/>
              </w:rPr>
            </w:pPr>
            <w:r w:rsidRPr="00F513D4">
              <w:rPr>
                <w:rFonts w:asciiTheme="majorBidi" w:hAnsiTheme="majorBidi" w:cstheme="majorBidi"/>
                <w:sz w:val="24"/>
                <w:szCs w:val="24"/>
              </w:rPr>
              <w:t>Plant part</w:t>
            </w:r>
          </w:p>
        </w:tc>
        <w:tc>
          <w:tcPr>
            <w:tcW w:w="1987" w:type="dxa"/>
          </w:tcPr>
          <w:p w14:paraId="62965C63" w14:textId="77777777" w:rsidR="008814B1" w:rsidRPr="00F513D4" w:rsidRDefault="008814B1" w:rsidP="00F513D4">
            <w:pPr>
              <w:jc w:val="both"/>
              <w:rPr>
                <w:rFonts w:asciiTheme="majorBidi" w:hAnsiTheme="majorBidi" w:cstheme="majorBidi"/>
                <w:sz w:val="24"/>
                <w:szCs w:val="24"/>
                <w:rtl/>
              </w:rPr>
            </w:pPr>
            <w:r w:rsidRPr="00F513D4">
              <w:rPr>
                <w:rFonts w:asciiTheme="majorBidi" w:hAnsiTheme="majorBidi" w:cstheme="majorBidi"/>
                <w:sz w:val="24"/>
                <w:szCs w:val="24"/>
              </w:rPr>
              <w:t>Collection site</w:t>
            </w:r>
          </w:p>
        </w:tc>
      </w:tr>
      <w:tr w:rsidR="008814B1" w:rsidRPr="00F513D4" w14:paraId="1F0F1E4C" w14:textId="77777777" w:rsidTr="00021980">
        <w:trPr>
          <w:trHeight w:val="700"/>
        </w:trPr>
        <w:tc>
          <w:tcPr>
            <w:tcW w:w="539" w:type="dxa"/>
          </w:tcPr>
          <w:p w14:paraId="1F14752A" w14:textId="77777777" w:rsidR="008814B1" w:rsidRPr="00F513D4" w:rsidRDefault="008814B1"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rtl/>
                <w:lang w:bidi="ar-IQ"/>
              </w:rPr>
              <w:t>1</w:t>
            </w:r>
          </w:p>
        </w:tc>
        <w:tc>
          <w:tcPr>
            <w:tcW w:w="1696" w:type="dxa"/>
          </w:tcPr>
          <w:p w14:paraId="6EDF8EDE" w14:textId="77777777" w:rsidR="008814B1" w:rsidRPr="00F513D4" w:rsidRDefault="008814B1" w:rsidP="00F513D4">
            <w:pPr>
              <w:jc w:val="both"/>
              <w:rPr>
                <w:rFonts w:asciiTheme="majorBidi" w:eastAsia="Times New Roman" w:hAnsiTheme="majorBidi" w:cstheme="majorBidi"/>
                <w:sz w:val="24"/>
                <w:szCs w:val="24"/>
              </w:rPr>
            </w:pPr>
            <w:r w:rsidRPr="00F513D4">
              <w:rPr>
                <w:rFonts w:asciiTheme="majorBidi" w:eastAsia="Times New Roman" w:hAnsiTheme="majorBidi" w:cstheme="majorBidi"/>
                <w:sz w:val="24"/>
                <w:szCs w:val="24"/>
              </w:rPr>
              <w:t>Lamiaceae</w:t>
            </w:r>
          </w:p>
          <w:p w14:paraId="1178C6D9" w14:textId="77777777" w:rsidR="008814B1" w:rsidRPr="00F513D4" w:rsidRDefault="008814B1" w:rsidP="00F513D4">
            <w:pPr>
              <w:jc w:val="both"/>
              <w:rPr>
                <w:rFonts w:asciiTheme="majorBidi" w:hAnsiTheme="majorBidi" w:cstheme="majorBidi"/>
                <w:sz w:val="24"/>
                <w:szCs w:val="24"/>
                <w:rtl/>
                <w:lang w:bidi="ar-IQ"/>
              </w:rPr>
            </w:pPr>
          </w:p>
        </w:tc>
        <w:tc>
          <w:tcPr>
            <w:tcW w:w="1417" w:type="dxa"/>
          </w:tcPr>
          <w:p w14:paraId="61713165" w14:textId="77777777" w:rsidR="008814B1" w:rsidRPr="00F513D4" w:rsidRDefault="008814B1" w:rsidP="00F513D4">
            <w:pPr>
              <w:jc w:val="both"/>
              <w:rPr>
                <w:rFonts w:asciiTheme="majorBidi" w:hAnsiTheme="majorBidi" w:cstheme="majorBidi"/>
                <w:sz w:val="24"/>
                <w:szCs w:val="24"/>
                <w:lang w:bidi="ar-IQ"/>
              </w:rPr>
            </w:pPr>
            <w:r w:rsidRPr="00F513D4">
              <w:rPr>
                <w:rFonts w:asciiTheme="majorBidi" w:hAnsiTheme="majorBidi" w:cstheme="majorBidi"/>
                <w:sz w:val="24"/>
                <w:szCs w:val="24"/>
              </w:rPr>
              <w:t>Mint</w:t>
            </w:r>
          </w:p>
        </w:tc>
        <w:tc>
          <w:tcPr>
            <w:tcW w:w="1985" w:type="dxa"/>
          </w:tcPr>
          <w:p w14:paraId="4E80E33B" w14:textId="77777777" w:rsidR="008814B1" w:rsidRPr="00F513D4" w:rsidRDefault="008814B1" w:rsidP="00F513D4">
            <w:pPr>
              <w:jc w:val="both"/>
              <w:rPr>
                <w:rFonts w:asciiTheme="majorBidi" w:hAnsiTheme="majorBidi" w:cstheme="majorBidi"/>
                <w:i/>
                <w:iCs/>
                <w:sz w:val="24"/>
                <w:szCs w:val="24"/>
                <w:rtl/>
                <w:lang w:bidi="ar-IQ"/>
              </w:rPr>
            </w:pPr>
            <w:r w:rsidRPr="00F513D4">
              <w:rPr>
                <w:rFonts w:asciiTheme="majorBidi" w:hAnsiTheme="majorBidi" w:cstheme="majorBidi"/>
                <w:i/>
                <w:iCs/>
                <w:sz w:val="24"/>
                <w:szCs w:val="24"/>
              </w:rPr>
              <w:t>Mentha spicata</w:t>
            </w:r>
          </w:p>
        </w:tc>
        <w:tc>
          <w:tcPr>
            <w:tcW w:w="1310" w:type="dxa"/>
          </w:tcPr>
          <w:p w14:paraId="419A2BB8" w14:textId="77777777" w:rsidR="008814B1" w:rsidRPr="00F513D4" w:rsidRDefault="008814B1" w:rsidP="00F513D4">
            <w:pPr>
              <w:jc w:val="both"/>
              <w:rPr>
                <w:rFonts w:asciiTheme="majorBidi" w:hAnsiTheme="majorBidi" w:cstheme="majorBidi"/>
                <w:sz w:val="24"/>
                <w:szCs w:val="24"/>
              </w:rPr>
            </w:pPr>
            <w:r w:rsidRPr="00F513D4">
              <w:rPr>
                <w:rFonts w:asciiTheme="majorBidi" w:hAnsiTheme="majorBidi" w:cstheme="majorBidi"/>
                <w:sz w:val="24"/>
                <w:szCs w:val="24"/>
              </w:rPr>
              <w:t>Leaves</w:t>
            </w:r>
          </w:p>
        </w:tc>
        <w:tc>
          <w:tcPr>
            <w:tcW w:w="1987" w:type="dxa"/>
          </w:tcPr>
          <w:p w14:paraId="528C1127" w14:textId="77777777" w:rsidR="008814B1" w:rsidRPr="00F513D4" w:rsidRDefault="008814B1" w:rsidP="00F513D4">
            <w:pPr>
              <w:jc w:val="both"/>
              <w:rPr>
                <w:rFonts w:asciiTheme="majorBidi" w:eastAsia="Times New Roman" w:hAnsiTheme="majorBidi" w:cstheme="majorBidi"/>
                <w:sz w:val="24"/>
                <w:szCs w:val="24"/>
              </w:rPr>
            </w:pPr>
            <w:r w:rsidRPr="00F513D4">
              <w:rPr>
                <w:rFonts w:asciiTheme="majorBidi" w:eastAsia="Times New Roman" w:hAnsiTheme="majorBidi" w:cstheme="majorBidi"/>
                <w:sz w:val="24"/>
                <w:szCs w:val="24"/>
              </w:rPr>
              <w:t>From the orchards of Al-Husayniyah</w:t>
            </w:r>
          </w:p>
          <w:p w14:paraId="627AE0CE" w14:textId="77777777" w:rsidR="008814B1" w:rsidRPr="00F513D4" w:rsidRDefault="008814B1" w:rsidP="00F513D4">
            <w:pPr>
              <w:jc w:val="both"/>
              <w:rPr>
                <w:rFonts w:asciiTheme="majorBidi" w:hAnsiTheme="majorBidi" w:cstheme="majorBidi"/>
                <w:sz w:val="24"/>
                <w:szCs w:val="24"/>
                <w:rtl/>
                <w:lang w:bidi="ar-IQ"/>
              </w:rPr>
            </w:pPr>
          </w:p>
        </w:tc>
      </w:tr>
      <w:tr w:rsidR="008814B1" w:rsidRPr="00F513D4" w14:paraId="2F1E43B6" w14:textId="77777777" w:rsidTr="00021980">
        <w:trPr>
          <w:trHeight w:val="964"/>
        </w:trPr>
        <w:tc>
          <w:tcPr>
            <w:tcW w:w="539" w:type="dxa"/>
          </w:tcPr>
          <w:p w14:paraId="220A0CD2" w14:textId="77777777" w:rsidR="008814B1" w:rsidRPr="00F513D4" w:rsidRDefault="008814B1" w:rsidP="00F513D4">
            <w:pPr>
              <w:jc w:val="both"/>
              <w:rPr>
                <w:rFonts w:asciiTheme="majorBidi" w:hAnsiTheme="majorBidi" w:cstheme="majorBidi"/>
                <w:sz w:val="24"/>
                <w:szCs w:val="24"/>
                <w:rtl/>
              </w:rPr>
            </w:pPr>
            <w:r w:rsidRPr="00F513D4">
              <w:rPr>
                <w:rFonts w:asciiTheme="majorBidi" w:hAnsiTheme="majorBidi" w:cstheme="majorBidi"/>
                <w:sz w:val="24"/>
                <w:szCs w:val="24"/>
                <w:rtl/>
              </w:rPr>
              <w:t>2</w:t>
            </w:r>
          </w:p>
        </w:tc>
        <w:tc>
          <w:tcPr>
            <w:tcW w:w="1696" w:type="dxa"/>
          </w:tcPr>
          <w:p w14:paraId="769AAB81" w14:textId="77777777" w:rsidR="008814B1" w:rsidRPr="00F513D4" w:rsidRDefault="008814B1" w:rsidP="00F513D4">
            <w:pPr>
              <w:jc w:val="both"/>
              <w:rPr>
                <w:rFonts w:asciiTheme="majorBidi" w:eastAsia="Times New Roman" w:hAnsiTheme="majorBidi" w:cstheme="majorBidi"/>
                <w:sz w:val="24"/>
                <w:szCs w:val="24"/>
              </w:rPr>
            </w:pPr>
            <w:r w:rsidRPr="00F513D4">
              <w:rPr>
                <w:rFonts w:asciiTheme="majorBidi" w:eastAsia="Times New Roman" w:hAnsiTheme="majorBidi" w:cstheme="majorBidi"/>
                <w:sz w:val="24"/>
                <w:szCs w:val="24"/>
              </w:rPr>
              <w:t>Zingiberaceae</w:t>
            </w:r>
          </w:p>
          <w:p w14:paraId="26B25E30" w14:textId="77777777" w:rsidR="008814B1" w:rsidRPr="00F513D4" w:rsidRDefault="008814B1" w:rsidP="00F513D4">
            <w:pPr>
              <w:jc w:val="both"/>
              <w:rPr>
                <w:rFonts w:asciiTheme="majorBidi" w:hAnsiTheme="majorBidi" w:cstheme="majorBidi"/>
                <w:sz w:val="24"/>
                <w:szCs w:val="24"/>
                <w:rtl/>
                <w:lang w:bidi="ar-IQ"/>
              </w:rPr>
            </w:pPr>
          </w:p>
        </w:tc>
        <w:tc>
          <w:tcPr>
            <w:tcW w:w="1417" w:type="dxa"/>
          </w:tcPr>
          <w:p w14:paraId="23D427B0" w14:textId="77777777" w:rsidR="008814B1" w:rsidRPr="00F513D4" w:rsidRDefault="008814B1" w:rsidP="00F513D4">
            <w:pPr>
              <w:jc w:val="both"/>
              <w:rPr>
                <w:rFonts w:asciiTheme="majorBidi" w:hAnsiTheme="majorBidi" w:cstheme="majorBidi"/>
                <w:sz w:val="24"/>
                <w:szCs w:val="24"/>
                <w:lang w:bidi="ar-IQ"/>
              </w:rPr>
            </w:pPr>
            <w:r w:rsidRPr="00F513D4">
              <w:rPr>
                <w:rFonts w:asciiTheme="majorBidi" w:hAnsiTheme="majorBidi" w:cstheme="majorBidi"/>
                <w:sz w:val="24"/>
                <w:szCs w:val="24"/>
              </w:rPr>
              <w:t>Ginger</w:t>
            </w:r>
          </w:p>
        </w:tc>
        <w:tc>
          <w:tcPr>
            <w:tcW w:w="1985" w:type="dxa"/>
          </w:tcPr>
          <w:p w14:paraId="1D035305" w14:textId="77777777" w:rsidR="008814B1" w:rsidRPr="00F513D4" w:rsidRDefault="008814B1" w:rsidP="00F513D4">
            <w:pPr>
              <w:jc w:val="both"/>
              <w:rPr>
                <w:rFonts w:asciiTheme="majorBidi" w:eastAsia="Times New Roman" w:hAnsiTheme="majorBidi" w:cstheme="majorBidi"/>
                <w:i/>
                <w:iCs/>
                <w:sz w:val="24"/>
                <w:szCs w:val="24"/>
              </w:rPr>
            </w:pPr>
            <w:r w:rsidRPr="00F513D4">
              <w:rPr>
                <w:rFonts w:asciiTheme="majorBidi" w:eastAsia="Times New Roman" w:hAnsiTheme="majorBidi" w:cstheme="majorBidi"/>
                <w:i/>
                <w:iCs/>
                <w:sz w:val="24"/>
                <w:szCs w:val="24"/>
              </w:rPr>
              <w:t>Zingiber officinale</w:t>
            </w:r>
          </w:p>
          <w:p w14:paraId="2394B69E" w14:textId="77777777" w:rsidR="008814B1" w:rsidRPr="00F513D4" w:rsidRDefault="008814B1" w:rsidP="00F513D4">
            <w:pPr>
              <w:jc w:val="both"/>
              <w:rPr>
                <w:rFonts w:asciiTheme="majorBidi" w:hAnsiTheme="majorBidi" w:cstheme="majorBidi"/>
                <w:i/>
                <w:iCs/>
                <w:sz w:val="24"/>
                <w:szCs w:val="24"/>
                <w:rtl/>
                <w:lang w:bidi="ar-IQ"/>
              </w:rPr>
            </w:pPr>
          </w:p>
        </w:tc>
        <w:tc>
          <w:tcPr>
            <w:tcW w:w="1310" w:type="dxa"/>
          </w:tcPr>
          <w:p w14:paraId="1B2E9009" w14:textId="77777777" w:rsidR="008814B1" w:rsidRPr="00F513D4" w:rsidRDefault="008814B1" w:rsidP="00F513D4">
            <w:pPr>
              <w:jc w:val="both"/>
              <w:rPr>
                <w:rFonts w:asciiTheme="majorBidi" w:hAnsiTheme="majorBidi" w:cstheme="majorBidi"/>
                <w:sz w:val="24"/>
                <w:szCs w:val="24"/>
                <w:lang w:bidi="ar-IQ"/>
              </w:rPr>
            </w:pPr>
            <w:r w:rsidRPr="00F513D4">
              <w:rPr>
                <w:rFonts w:asciiTheme="majorBidi" w:hAnsiTheme="majorBidi" w:cstheme="majorBidi"/>
                <w:sz w:val="24"/>
                <w:szCs w:val="24"/>
              </w:rPr>
              <w:t>Rhizomes</w:t>
            </w:r>
          </w:p>
        </w:tc>
        <w:tc>
          <w:tcPr>
            <w:tcW w:w="1987" w:type="dxa"/>
          </w:tcPr>
          <w:p w14:paraId="64586B6E" w14:textId="77777777" w:rsidR="008814B1" w:rsidRPr="00F513D4" w:rsidRDefault="008814B1" w:rsidP="00F513D4">
            <w:pPr>
              <w:jc w:val="both"/>
              <w:rPr>
                <w:rFonts w:asciiTheme="majorBidi" w:hAnsiTheme="majorBidi" w:cstheme="majorBidi"/>
                <w:sz w:val="24"/>
                <w:szCs w:val="24"/>
                <w:rtl/>
              </w:rPr>
            </w:pPr>
            <w:r w:rsidRPr="00F513D4">
              <w:rPr>
                <w:rFonts w:asciiTheme="majorBidi" w:hAnsiTheme="majorBidi" w:cstheme="majorBidi"/>
                <w:sz w:val="24"/>
                <w:szCs w:val="24"/>
              </w:rPr>
              <w:t>Markets</w:t>
            </w:r>
          </w:p>
        </w:tc>
      </w:tr>
    </w:tbl>
    <w:p w14:paraId="7A4EF376" w14:textId="77777777" w:rsidR="008814B1" w:rsidRPr="00F513D4" w:rsidRDefault="008814B1" w:rsidP="00F513D4">
      <w:pPr>
        <w:spacing w:line="240" w:lineRule="auto"/>
        <w:jc w:val="both"/>
        <w:rPr>
          <w:rFonts w:asciiTheme="majorBidi" w:hAnsiTheme="majorBidi" w:cstheme="majorBidi"/>
          <w:sz w:val="24"/>
          <w:szCs w:val="24"/>
        </w:rPr>
      </w:pPr>
    </w:p>
    <w:p w14:paraId="6730C889" w14:textId="126969CF" w:rsidR="00992578" w:rsidRPr="00F513D4" w:rsidRDefault="00992578" w:rsidP="00F513D4">
      <w:pPr>
        <w:spacing w:after="0" w:line="240" w:lineRule="auto"/>
        <w:jc w:val="both"/>
        <w:rPr>
          <w:rFonts w:asciiTheme="majorBidi" w:eastAsia="Times New Roman" w:hAnsiTheme="majorBidi" w:cstheme="majorBidi"/>
          <w:b/>
          <w:bCs/>
          <w:sz w:val="24"/>
          <w:szCs w:val="24"/>
        </w:rPr>
      </w:pPr>
      <w:r w:rsidRPr="00F513D4">
        <w:rPr>
          <w:rFonts w:asciiTheme="majorBidi" w:eastAsia="Times New Roman" w:hAnsiTheme="majorBidi" w:cstheme="majorBidi"/>
          <w:b/>
          <w:bCs/>
          <w:sz w:val="24"/>
          <w:szCs w:val="24"/>
        </w:rPr>
        <w:t xml:space="preserve">                                </w:t>
      </w:r>
      <w:r w:rsidR="00876940" w:rsidRPr="00F513D4">
        <w:rPr>
          <w:rFonts w:asciiTheme="majorBidi" w:eastAsia="Times New Roman" w:hAnsiTheme="majorBidi" w:cstheme="majorBidi"/>
          <w:b/>
          <w:bCs/>
          <w:sz w:val="24"/>
          <w:szCs w:val="24"/>
        </w:rPr>
        <w:t xml:space="preserve">  </w:t>
      </w:r>
      <w:r w:rsidRPr="00F513D4">
        <w:rPr>
          <w:rFonts w:asciiTheme="majorBidi" w:eastAsia="Times New Roman" w:hAnsiTheme="majorBidi" w:cstheme="majorBidi"/>
          <w:b/>
          <w:bCs/>
          <w:sz w:val="24"/>
          <w:szCs w:val="24"/>
        </w:rPr>
        <w:t xml:space="preserve">Figure 1 Chemotropism Apparatus   </w:t>
      </w:r>
    </w:p>
    <w:p w14:paraId="558A0D0E" w14:textId="77777777" w:rsidR="00992578" w:rsidRPr="00F513D4" w:rsidRDefault="00992578" w:rsidP="00F513D4">
      <w:pPr>
        <w:tabs>
          <w:tab w:val="left" w:pos="4498"/>
        </w:tabs>
        <w:spacing w:line="240" w:lineRule="auto"/>
        <w:jc w:val="both"/>
        <w:rPr>
          <w:rFonts w:asciiTheme="majorBidi" w:hAnsiTheme="majorBidi" w:cstheme="majorBidi"/>
          <w:sz w:val="24"/>
          <w:szCs w:val="24"/>
          <w:lang w:bidi="ar-IQ"/>
        </w:rPr>
      </w:pPr>
      <w:r w:rsidRPr="00F513D4">
        <w:rPr>
          <w:rFonts w:asciiTheme="majorBidi" w:hAnsiTheme="majorBidi" w:cstheme="majorBidi"/>
          <w:noProof/>
          <w:sz w:val="24"/>
          <w:szCs w:val="24"/>
          <w:rtl/>
        </w:rPr>
        <w:drawing>
          <wp:anchor distT="0" distB="0" distL="114300" distR="114300" simplePos="0" relativeHeight="251659264" behindDoc="0" locked="0" layoutInCell="1" allowOverlap="1" wp14:anchorId="7670135D" wp14:editId="44A3CE12">
            <wp:simplePos x="0" y="0"/>
            <wp:positionH relativeFrom="column">
              <wp:posOffset>1101090</wp:posOffset>
            </wp:positionH>
            <wp:positionV relativeFrom="paragraph">
              <wp:posOffset>107950</wp:posOffset>
            </wp:positionV>
            <wp:extent cx="2859405" cy="1315720"/>
            <wp:effectExtent l="19050" t="19050" r="17145" b="17780"/>
            <wp:wrapNone/>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2026-07-05_10-34-03.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59405" cy="131572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2C23B165" w14:textId="77777777" w:rsidR="00992578" w:rsidRPr="00F513D4" w:rsidRDefault="00992578" w:rsidP="00F513D4">
      <w:pPr>
        <w:tabs>
          <w:tab w:val="left" w:pos="4498"/>
        </w:tabs>
        <w:spacing w:line="240" w:lineRule="auto"/>
        <w:jc w:val="both"/>
        <w:rPr>
          <w:rFonts w:asciiTheme="majorBidi" w:hAnsiTheme="majorBidi" w:cstheme="majorBidi"/>
          <w:sz w:val="24"/>
          <w:szCs w:val="24"/>
          <w:rtl/>
          <w:lang w:bidi="ar-IQ"/>
        </w:rPr>
      </w:pPr>
    </w:p>
    <w:p w14:paraId="70594B53" w14:textId="77777777" w:rsidR="00992578" w:rsidRPr="00F513D4" w:rsidRDefault="00992578" w:rsidP="00F513D4">
      <w:pPr>
        <w:tabs>
          <w:tab w:val="left" w:pos="4498"/>
        </w:tabs>
        <w:spacing w:line="240" w:lineRule="auto"/>
        <w:jc w:val="both"/>
        <w:rPr>
          <w:rFonts w:asciiTheme="majorBidi" w:hAnsiTheme="majorBidi" w:cstheme="majorBidi"/>
          <w:sz w:val="24"/>
          <w:szCs w:val="24"/>
          <w:rtl/>
          <w:lang w:bidi="ar-IQ"/>
        </w:rPr>
      </w:pPr>
    </w:p>
    <w:p w14:paraId="2CABB4FA" w14:textId="77777777" w:rsidR="00992578" w:rsidRPr="00F513D4" w:rsidRDefault="00992578" w:rsidP="00F513D4">
      <w:pPr>
        <w:spacing w:after="0" w:line="240" w:lineRule="auto"/>
        <w:jc w:val="both"/>
        <w:rPr>
          <w:rFonts w:asciiTheme="majorBidi" w:eastAsia="Times New Roman" w:hAnsiTheme="majorBidi" w:cstheme="majorBidi"/>
          <w:b/>
          <w:bCs/>
          <w:sz w:val="24"/>
          <w:szCs w:val="24"/>
        </w:rPr>
      </w:pPr>
    </w:p>
    <w:p w14:paraId="1F002E29" w14:textId="77777777" w:rsidR="00F513D4" w:rsidRDefault="00F513D4" w:rsidP="00F513D4">
      <w:pPr>
        <w:spacing w:line="240" w:lineRule="auto"/>
        <w:jc w:val="both"/>
        <w:rPr>
          <w:rFonts w:asciiTheme="majorBidi" w:eastAsia="Times New Roman" w:hAnsiTheme="majorBidi" w:cstheme="majorBidi"/>
          <w:b/>
          <w:bCs/>
          <w:sz w:val="24"/>
          <w:szCs w:val="24"/>
        </w:rPr>
      </w:pPr>
    </w:p>
    <w:p w14:paraId="64F79988" w14:textId="77777777" w:rsidR="00F513D4" w:rsidRDefault="00F513D4" w:rsidP="00F513D4">
      <w:pPr>
        <w:spacing w:line="240" w:lineRule="auto"/>
        <w:jc w:val="both"/>
        <w:rPr>
          <w:rFonts w:asciiTheme="majorBidi" w:eastAsia="Times New Roman" w:hAnsiTheme="majorBidi" w:cstheme="majorBidi"/>
          <w:b/>
          <w:bCs/>
          <w:sz w:val="24"/>
          <w:szCs w:val="24"/>
        </w:rPr>
      </w:pPr>
    </w:p>
    <w:p w14:paraId="035961D5" w14:textId="710CD86D" w:rsidR="00992578" w:rsidRPr="00F513D4" w:rsidRDefault="00992578" w:rsidP="00F513D4">
      <w:pPr>
        <w:spacing w:line="240" w:lineRule="auto"/>
        <w:jc w:val="both"/>
        <w:rPr>
          <w:rFonts w:asciiTheme="majorBidi" w:eastAsia="Times New Roman" w:hAnsiTheme="majorBidi" w:cstheme="majorBidi"/>
          <w:b/>
          <w:bCs/>
          <w:sz w:val="24"/>
          <w:szCs w:val="24"/>
        </w:rPr>
      </w:pPr>
      <w:r w:rsidRPr="00F513D4">
        <w:rPr>
          <w:rFonts w:asciiTheme="majorBidi" w:eastAsia="Times New Roman" w:hAnsiTheme="majorBidi" w:cstheme="majorBidi"/>
          <w:b/>
          <w:bCs/>
          <w:sz w:val="24"/>
          <w:szCs w:val="24"/>
        </w:rPr>
        <w:t xml:space="preserve">       </w:t>
      </w:r>
      <w:r w:rsidR="00876940" w:rsidRPr="00F513D4">
        <w:rPr>
          <w:rFonts w:asciiTheme="majorBidi" w:eastAsia="Times New Roman" w:hAnsiTheme="majorBidi" w:cstheme="majorBidi"/>
          <w:b/>
          <w:bCs/>
          <w:sz w:val="24"/>
          <w:szCs w:val="24"/>
        </w:rPr>
        <w:t xml:space="preserve"> </w:t>
      </w:r>
      <w:r w:rsidRPr="00F513D4">
        <w:rPr>
          <w:rFonts w:asciiTheme="majorBidi" w:eastAsia="Times New Roman" w:hAnsiTheme="majorBidi" w:cstheme="majorBidi"/>
          <w:b/>
          <w:bCs/>
          <w:sz w:val="24"/>
          <w:szCs w:val="24"/>
        </w:rPr>
        <w:t xml:space="preserve">  Study of the attraction and repulsion ratio of plant extracts to ants:</w:t>
      </w:r>
    </w:p>
    <w:p w14:paraId="464098A7" w14:textId="2C41E495" w:rsidR="00992578" w:rsidRPr="00F513D4" w:rsidRDefault="00992578" w:rsidP="00F513D4">
      <w:pPr>
        <w:spacing w:after="0" w:line="240" w:lineRule="auto"/>
        <w:jc w:val="both"/>
        <w:rPr>
          <w:rFonts w:asciiTheme="majorBidi" w:eastAsia="Times New Roman" w:hAnsiTheme="majorBidi" w:cstheme="majorBidi"/>
          <w:b/>
          <w:bCs/>
          <w:sz w:val="24"/>
          <w:szCs w:val="24"/>
          <w:lang w:bidi="ar-IQ"/>
        </w:rPr>
      </w:pPr>
      <w:r w:rsidRPr="00F513D4">
        <w:rPr>
          <w:rFonts w:asciiTheme="majorBidi" w:eastAsia="Times New Roman" w:hAnsiTheme="majorBidi" w:cstheme="majorBidi"/>
          <w:b/>
          <w:bCs/>
          <w:sz w:val="24"/>
          <w:szCs w:val="24"/>
        </w:rPr>
        <w:t xml:space="preserve">Table 2: Effectiveness of </w:t>
      </w:r>
      <w:r w:rsidRPr="00F513D4">
        <w:rPr>
          <w:rFonts w:asciiTheme="majorBidi" w:hAnsiTheme="majorBidi" w:cstheme="majorBidi"/>
          <w:b/>
          <w:bCs/>
          <w:i/>
          <w:iCs/>
          <w:sz w:val="24"/>
          <w:szCs w:val="24"/>
        </w:rPr>
        <w:t>Mentha spicata</w:t>
      </w:r>
      <w:r w:rsidRPr="00F513D4">
        <w:rPr>
          <w:rFonts w:asciiTheme="majorBidi" w:eastAsia="Times New Roman" w:hAnsiTheme="majorBidi" w:cstheme="majorBidi"/>
          <w:b/>
          <w:bCs/>
          <w:sz w:val="24"/>
          <w:szCs w:val="24"/>
        </w:rPr>
        <w:t xml:space="preserve"> extracts in repelling and attracting ants</w:t>
      </w:r>
    </w:p>
    <w:tbl>
      <w:tblPr>
        <w:tblStyle w:val="ab"/>
        <w:bidiVisual/>
        <w:tblW w:w="9366"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908"/>
        <w:gridCol w:w="708"/>
        <w:gridCol w:w="709"/>
        <w:gridCol w:w="661"/>
        <w:gridCol w:w="709"/>
        <w:gridCol w:w="850"/>
        <w:gridCol w:w="851"/>
        <w:gridCol w:w="709"/>
        <w:gridCol w:w="708"/>
        <w:gridCol w:w="851"/>
        <w:gridCol w:w="746"/>
        <w:gridCol w:w="956"/>
      </w:tblGrid>
      <w:tr w:rsidR="00992578" w:rsidRPr="00F513D4" w14:paraId="4F8F8E4C" w14:textId="77777777" w:rsidTr="00021980">
        <w:trPr>
          <w:trHeight w:val="290"/>
          <w:jc w:val="center"/>
        </w:trPr>
        <w:tc>
          <w:tcPr>
            <w:tcW w:w="908" w:type="dxa"/>
            <w:vMerge w:val="restart"/>
            <w:hideMark/>
          </w:tcPr>
          <w:p w14:paraId="372D26F8"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Extract</w:t>
            </w:r>
          </w:p>
          <w:p w14:paraId="5A3CCBF0"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lang w:bidi="ar-IQ"/>
              </w:rPr>
              <w:t>Type</w:t>
            </w:r>
          </w:p>
        </w:tc>
        <w:tc>
          <w:tcPr>
            <w:tcW w:w="708" w:type="dxa"/>
            <w:vMerge w:val="restart"/>
            <w:hideMark/>
          </w:tcPr>
          <w:p w14:paraId="696899D7"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lang w:bidi="ar-IQ"/>
              </w:rPr>
              <w:t>Conce</w:t>
            </w:r>
          </w:p>
        </w:tc>
        <w:tc>
          <w:tcPr>
            <w:tcW w:w="3780" w:type="dxa"/>
            <w:gridSpan w:val="5"/>
            <w:hideMark/>
          </w:tcPr>
          <w:p w14:paraId="6CE2BD45"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eastAsia="Times New Roman" w:hAnsiTheme="majorBidi" w:cstheme="majorBidi"/>
                <w:sz w:val="24"/>
                <w:szCs w:val="24"/>
              </w:rPr>
              <w:t>Repellency ratio</w:t>
            </w:r>
          </w:p>
        </w:tc>
        <w:tc>
          <w:tcPr>
            <w:tcW w:w="3970" w:type="dxa"/>
            <w:gridSpan w:val="5"/>
            <w:hideMark/>
          </w:tcPr>
          <w:p w14:paraId="5183FD0C"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eastAsia="Times New Roman" w:hAnsiTheme="majorBidi" w:cstheme="majorBidi"/>
                <w:sz w:val="24"/>
                <w:szCs w:val="24"/>
              </w:rPr>
              <w:t>Attraction  ratio</w:t>
            </w:r>
          </w:p>
        </w:tc>
      </w:tr>
      <w:tr w:rsidR="00992578" w:rsidRPr="00F513D4" w14:paraId="7E60F2F2" w14:textId="77777777" w:rsidTr="00021980">
        <w:trPr>
          <w:trHeight w:val="290"/>
          <w:jc w:val="center"/>
        </w:trPr>
        <w:tc>
          <w:tcPr>
            <w:tcW w:w="908" w:type="dxa"/>
            <w:vMerge/>
            <w:hideMark/>
          </w:tcPr>
          <w:p w14:paraId="5152EAC0" w14:textId="77777777" w:rsidR="00992578" w:rsidRPr="00F513D4" w:rsidRDefault="00992578" w:rsidP="00F513D4">
            <w:pPr>
              <w:jc w:val="both"/>
              <w:rPr>
                <w:rFonts w:asciiTheme="majorBidi" w:hAnsiTheme="majorBidi" w:cstheme="majorBidi"/>
                <w:sz w:val="24"/>
                <w:szCs w:val="24"/>
                <w:lang w:bidi="ar-IQ"/>
              </w:rPr>
            </w:pPr>
          </w:p>
        </w:tc>
        <w:tc>
          <w:tcPr>
            <w:tcW w:w="708" w:type="dxa"/>
            <w:vMerge/>
            <w:hideMark/>
          </w:tcPr>
          <w:p w14:paraId="7504AC3A" w14:textId="77777777" w:rsidR="00992578" w:rsidRPr="00F513D4" w:rsidRDefault="00992578" w:rsidP="00F513D4">
            <w:pPr>
              <w:jc w:val="both"/>
              <w:rPr>
                <w:rFonts w:asciiTheme="majorBidi" w:hAnsiTheme="majorBidi" w:cstheme="majorBidi"/>
                <w:sz w:val="24"/>
                <w:szCs w:val="24"/>
                <w:lang w:bidi="ar-IQ"/>
              </w:rPr>
            </w:pPr>
          </w:p>
        </w:tc>
        <w:tc>
          <w:tcPr>
            <w:tcW w:w="2929" w:type="dxa"/>
            <w:gridSpan w:val="4"/>
            <w:hideMark/>
          </w:tcPr>
          <w:p w14:paraId="4F501D2A"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lang w:bidi="ar-IQ"/>
              </w:rPr>
              <w:t>Time period</w:t>
            </w:r>
          </w:p>
        </w:tc>
        <w:tc>
          <w:tcPr>
            <w:tcW w:w="851" w:type="dxa"/>
            <w:vMerge w:val="restart"/>
            <w:hideMark/>
          </w:tcPr>
          <w:p w14:paraId="4F7BA3E8"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Average</w:t>
            </w:r>
          </w:p>
          <w:p w14:paraId="554BD857"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Extract effect</w:t>
            </w:r>
          </w:p>
        </w:tc>
        <w:tc>
          <w:tcPr>
            <w:tcW w:w="3014" w:type="dxa"/>
            <w:gridSpan w:val="4"/>
            <w:hideMark/>
          </w:tcPr>
          <w:p w14:paraId="59B7725F"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lang w:bidi="ar-IQ"/>
              </w:rPr>
              <w:t>Time period</w:t>
            </w:r>
          </w:p>
        </w:tc>
        <w:tc>
          <w:tcPr>
            <w:tcW w:w="956" w:type="dxa"/>
            <w:vMerge w:val="restart"/>
            <w:hideMark/>
          </w:tcPr>
          <w:p w14:paraId="6DAB8E82"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Average</w:t>
            </w:r>
          </w:p>
          <w:p w14:paraId="698715EC"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Extract effect</w:t>
            </w:r>
          </w:p>
        </w:tc>
      </w:tr>
      <w:tr w:rsidR="00992578" w:rsidRPr="00F513D4" w14:paraId="0F2A2EC6" w14:textId="77777777" w:rsidTr="00021980">
        <w:trPr>
          <w:trHeight w:val="166"/>
          <w:jc w:val="center"/>
        </w:trPr>
        <w:tc>
          <w:tcPr>
            <w:tcW w:w="908" w:type="dxa"/>
            <w:vMerge/>
            <w:hideMark/>
          </w:tcPr>
          <w:p w14:paraId="6855238D" w14:textId="77777777" w:rsidR="00992578" w:rsidRPr="00F513D4" w:rsidRDefault="00992578" w:rsidP="00F513D4">
            <w:pPr>
              <w:jc w:val="both"/>
              <w:rPr>
                <w:rFonts w:asciiTheme="majorBidi" w:hAnsiTheme="majorBidi" w:cstheme="majorBidi"/>
                <w:sz w:val="24"/>
                <w:szCs w:val="24"/>
                <w:lang w:bidi="ar-IQ"/>
              </w:rPr>
            </w:pPr>
          </w:p>
        </w:tc>
        <w:tc>
          <w:tcPr>
            <w:tcW w:w="708" w:type="dxa"/>
            <w:vMerge/>
            <w:hideMark/>
          </w:tcPr>
          <w:p w14:paraId="2541B8F5" w14:textId="77777777" w:rsidR="00992578" w:rsidRPr="00F513D4" w:rsidRDefault="00992578" w:rsidP="00F513D4">
            <w:pPr>
              <w:jc w:val="both"/>
              <w:rPr>
                <w:rFonts w:asciiTheme="majorBidi" w:hAnsiTheme="majorBidi" w:cstheme="majorBidi"/>
                <w:sz w:val="24"/>
                <w:szCs w:val="24"/>
                <w:lang w:bidi="ar-IQ"/>
              </w:rPr>
            </w:pPr>
          </w:p>
        </w:tc>
        <w:tc>
          <w:tcPr>
            <w:tcW w:w="709" w:type="dxa"/>
            <w:hideMark/>
          </w:tcPr>
          <w:p w14:paraId="65615596"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After 10 min</w:t>
            </w:r>
          </w:p>
        </w:tc>
        <w:tc>
          <w:tcPr>
            <w:tcW w:w="661" w:type="dxa"/>
            <w:hideMark/>
          </w:tcPr>
          <w:p w14:paraId="621D3960"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After 30 min</w:t>
            </w:r>
          </w:p>
        </w:tc>
        <w:tc>
          <w:tcPr>
            <w:tcW w:w="709" w:type="dxa"/>
            <w:hideMark/>
          </w:tcPr>
          <w:p w14:paraId="162F0892"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After</w:t>
            </w:r>
          </w:p>
          <w:p w14:paraId="256883B6"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An hour</w:t>
            </w:r>
          </w:p>
        </w:tc>
        <w:tc>
          <w:tcPr>
            <w:tcW w:w="850" w:type="dxa"/>
            <w:hideMark/>
          </w:tcPr>
          <w:p w14:paraId="35919936"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After24h</w:t>
            </w:r>
          </w:p>
        </w:tc>
        <w:tc>
          <w:tcPr>
            <w:tcW w:w="851" w:type="dxa"/>
            <w:vMerge/>
            <w:hideMark/>
          </w:tcPr>
          <w:p w14:paraId="2DAF7A05" w14:textId="77777777" w:rsidR="00992578" w:rsidRPr="00F513D4" w:rsidRDefault="00992578" w:rsidP="00F513D4">
            <w:pPr>
              <w:jc w:val="both"/>
              <w:rPr>
                <w:rFonts w:asciiTheme="majorBidi" w:hAnsiTheme="majorBidi" w:cstheme="majorBidi"/>
                <w:sz w:val="24"/>
                <w:szCs w:val="24"/>
                <w:lang w:bidi="ar-IQ"/>
              </w:rPr>
            </w:pPr>
          </w:p>
        </w:tc>
        <w:tc>
          <w:tcPr>
            <w:tcW w:w="709" w:type="dxa"/>
            <w:hideMark/>
          </w:tcPr>
          <w:p w14:paraId="3FE8DDA5"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After 10 min</w:t>
            </w:r>
          </w:p>
        </w:tc>
        <w:tc>
          <w:tcPr>
            <w:tcW w:w="708" w:type="dxa"/>
            <w:hideMark/>
          </w:tcPr>
          <w:p w14:paraId="638BD5E3"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After 30 min</w:t>
            </w:r>
          </w:p>
        </w:tc>
        <w:tc>
          <w:tcPr>
            <w:tcW w:w="851" w:type="dxa"/>
            <w:hideMark/>
          </w:tcPr>
          <w:p w14:paraId="0699423B"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After</w:t>
            </w:r>
          </w:p>
          <w:p w14:paraId="408E7FF7"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An hour</w:t>
            </w:r>
          </w:p>
        </w:tc>
        <w:tc>
          <w:tcPr>
            <w:tcW w:w="746" w:type="dxa"/>
            <w:hideMark/>
          </w:tcPr>
          <w:p w14:paraId="35CFF8DA"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After24h</w:t>
            </w:r>
          </w:p>
        </w:tc>
        <w:tc>
          <w:tcPr>
            <w:tcW w:w="956" w:type="dxa"/>
            <w:vMerge/>
            <w:hideMark/>
          </w:tcPr>
          <w:p w14:paraId="068AA009" w14:textId="77777777" w:rsidR="00992578" w:rsidRPr="00F513D4" w:rsidRDefault="00992578" w:rsidP="00F513D4">
            <w:pPr>
              <w:jc w:val="both"/>
              <w:rPr>
                <w:rFonts w:asciiTheme="majorBidi" w:hAnsiTheme="majorBidi" w:cstheme="majorBidi"/>
                <w:sz w:val="24"/>
                <w:szCs w:val="24"/>
                <w:lang w:bidi="ar-IQ"/>
              </w:rPr>
            </w:pPr>
          </w:p>
        </w:tc>
      </w:tr>
      <w:tr w:rsidR="00992578" w:rsidRPr="00F513D4" w14:paraId="70A6E962" w14:textId="77777777" w:rsidTr="00021980">
        <w:trPr>
          <w:trHeight w:val="304"/>
          <w:jc w:val="center"/>
        </w:trPr>
        <w:tc>
          <w:tcPr>
            <w:tcW w:w="908" w:type="dxa"/>
            <w:vMerge w:val="restart"/>
            <w:hideMark/>
          </w:tcPr>
          <w:p w14:paraId="60510991"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lang w:bidi="ar-IQ"/>
              </w:rPr>
              <w:t>Alcoholic</w:t>
            </w:r>
          </w:p>
          <w:p w14:paraId="1FE8DCE4" w14:textId="77777777" w:rsidR="00992578" w:rsidRPr="00F513D4" w:rsidRDefault="00992578" w:rsidP="00F513D4">
            <w:pPr>
              <w:jc w:val="both"/>
              <w:rPr>
                <w:rFonts w:asciiTheme="majorBidi" w:hAnsiTheme="majorBidi" w:cstheme="majorBidi"/>
                <w:sz w:val="24"/>
                <w:szCs w:val="24"/>
                <w:lang w:bidi="ar-IQ"/>
              </w:rPr>
            </w:pPr>
          </w:p>
        </w:tc>
        <w:tc>
          <w:tcPr>
            <w:tcW w:w="708" w:type="dxa"/>
            <w:hideMark/>
          </w:tcPr>
          <w:p w14:paraId="436EC8CE" w14:textId="77777777" w:rsidR="00992578" w:rsidRPr="00F513D4" w:rsidRDefault="00992578" w:rsidP="00F513D4">
            <w:pPr>
              <w:jc w:val="both"/>
              <w:rPr>
                <w:rFonts w:asciiTheme="majorBidi" w:hAnsiTheme="majorBidi" w:cstheme="majorBidi"/>
                <w:sz w:val="24"/>
                <w:szCs w:val="24"/>
              </w:rPr>
            </w:pPr>
            <w:r w:rsidRPr="00F513D4">
              <w:rPr>
                <w:rFonts w:asciiTheme="majorBidi" w:hAnsiTheme="majorBidi" w:cstheme="majorBidi"/>
                <w:sz w:val="24"/>
                <w:szCs w:val="24"/>
              </w:rPr>
              <w:t>5%</w:t>
            </w:r>
          </w:p>
        </w:tc>
        <w:tc>
          <w:tcPr>
            <w:tcW w:w="709" w:type="dxa"/>
            <w:hideMark/>
          </w:tcPr>
          <w:p w14:paraId="0C1A6699"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rtl/>
                <w:lang w:bidi="ar-IQ"/>
              </w:rPr>
              <w:t>71.33</w:t>
            </w:r>
          </w:p>
        </w:tc>
        <w:tc>
          <w:tcPr>
            <w:tcW w:w="661" w:type="dxa"/>
            <w:hideMark/>
          </w:tcPr>
          <w:p w14:paraId="6BDEB44D"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rtl/>
                <w:lang w:bidi="ar-IQ"/>
              </w:rPr>
              <w:t>68.33</w:t>
            </w:r>
          </w:p>
        </w:tc>
        <w:tc>
          <w:tcPr>
            <w:tcW w:w="709" w:type="dxa"/>
            <w:hideMark/>
          </w:tcPr>
          <w:p w14:paraId="59B7DB11"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rtl/>
                <w:lang w:bidi="ar-IQ"/>
              </w:rPr>
              <w:t>65.66</w:t>
            </w:r>
          </w:p>
        </w:tc>
        <w:tc>
          <w:tcPr>
            <w:tcW w:w="850" w:type="dxa"/>
            <w:hideMark/>
          </w:tcPr>
          <w:p w14:paraId="7D5C06FF"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rtl/>
                <w:lang w:bidi="ar-IQ"/>
              </w:rPr>
              <w:t>62.66</w:t>
            </w:r>
          </w:p>
        </w:tc>
        <w:tc>
          <w:tcPr>
            <w:tcW w:w="851" w:type="dxa"/>
            <w:vMerge w:val="restart"/>
          </w:tcPr>
          <w:p w14:paraId="4E854D16" w14:textId="77777777" w:rsidR="00992578" w:rsidRPr="00F513D4" w:rsidRDefault="00992578" w:rsidP="00F513D4">
            <w:pPr>
              <w:jc w:val="both"/>
              <w:rPr>
                <w:rFonts w:asciiTheme="majorBidi" w:hAnsiTheme="majorBidi" w:cstheme="majorBidi"/>
                <w:sz w:val="24"/>
                <w:szCs w:val="24"/>
                <w:rtl/>
                <w:lang w:bidi="ar-IQ"/>
              </w:rPr>
            </w:pPr>
          </w:p>
          <w:p w14:paraId="6AEB26EC"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74.33</w:t>
            </w:r>
          </w:p>
        </w:tc>
        <w:tc>
          <w:tcPr>
            <w:tcW w:w="709" w:type="dxa"/>
            <w:hideMark/>
          </w:tcPr>
          <w:p w14:paraId="5A411515"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28.66</w:t>
            </w:r>
          </w:p>
        </w:tc>
        <w:tc>
          <w:tcPr>
            <w:tcW w:w="708" w:type="dxa"/>
            <w:hideMark/>
          </w:tcPr>
          <w:p w14:paraId="0DD2AF75"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rtl/>
                <w:lang w:bidi="ar-IQ"/>
              </w:rPr>
              <w:t>31.66</w:t>
            </w:r>
          </w:p>
        </w:tc>
        <w:tc>
          <w:tcPr>
            <w:tcW w:w="851" w:type="dxa"/>
            <w:hideMark/>
          </w:tcPr>
          <w:p w14:paraId="66A1D366"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34.33</w:t>
            </w:r>
          </w:p>
        </w:tc>
        <w:tc>
          <w:tcPr>
            <w:tcW w:w="746" w:type="dxa"/>
            <w:hideMark/>
          </w:tcPr>
          <w:p w14:paraId="6937DD39"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37.33</w:t>
            </w:r>
          </w:p>
        </w:tc>
        <w:tc>
          <w:tcPr>
            <w:tcW w:w="956" w:type="dxa"/>
            <w:vMerge w:val="restart"/>
          </w:tcPr>
          <w:p w14:paraId="1F2EC680" w14:textId="77777777" w:rsidR="00992578" w:rsidRPr="00F513D4" w:rsidRDefault="00992578" w:rsidP="00F513D4">
            <w:pPr>
              <w:jc w:val="both"/>
              <w:rPr>
                <w:rFonts w:asciiTheme="majorBidi" w:hAnsiTheme="majorBidi" w:cstheme="majorBidi"/>
                <w:sz w:val="24"/>
                <w:szCs w:val="24"/>
                <w:rtl/>
                <w:lang w:bidi="ar-IQ"/>
              </w:rPr>
            </w:pPr>
          </w:p>
          <w:p w14:paraId="6081DA77"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25.66</w:t>
            </w:r>
          </w:p>
        </w:tc>
      </w:tr>
      <w:tr w:rsidR="00992578" w:rsidRPr="00F513D4" w14:paraId="6F8C49E1" w14:textId="77777777" w:rsidTr="00021980">
        <w:trPr>
          <w:trHeight w:val="166"/>
          <w:jc w:val="center"/>
        </w:trPr>
        <w:tc>
          <w:tcPr>
            <w:tcW w:w="908" w:type="dxa"/>
            <w:vMerge/>
            <w:hideMark/>
          </w:tcPr>
          <w:p w14:paraId="4E5452DB" w14:textId="77777777" w:rsidR="00992578" w:rsidRPr="00F513D4" w:rsidRDefault="00992578" w:rsidP="00F513D4">
            <w:pPr>
              <w:jc w:val="both"/>
              <w:rPr>
                <w:rFonts w:asciiTheme="majorBidi" w:hAnsiTheme="majorBidi" w:cstheme="majorBidi"/>
                <w:sz w:val="24"/>
                <w:szCs w:val="24"/>
                <w:lang w:bidi="ar-IQ"/>
              </w:rPr>
            </w:pPr>
          </w:p>
        </w:tc>
        <w:tc>
          <w:tcPr>
            <w:tcW w:w="708" w:type="dxa"/>
            <w:hideMark/>
          </w:tcPr>
          <w:p w14:paraId="13FB77F3" w14:textId="77777777" w:rsidR="00992578" w:rsidRPr="00F513D4" w:rsidRDefault="00992578" w:rsidP="00F513D4">
            <w:pPr>
              <w:jc w:val="both"/>
              <w:rPr>
                <w:rFonts w:asciiTheme="majorBidi" w:hAnsiTheme="majorBidi" w:cstheme="majorBidi"/>
                <w:sz w:val="24"/>
                <w:szCs w:val="24"/>
              </w:rPr>
            </w:pPr>
            <w:r w:rsidRPr="00F513D4">
              <w:rPr>
                <w:rFonts w:asciiTheme="majorBidi" w:hAnsiTheme="majorBidi" w:cstheme="majorBidi"/>
                <w:sz w:val="24"/>
                <w:szCs w:val="24"/>
              </w:rPr>
              <w:t>10%</w:t>
            </w:r>
          </w:p>
        </w:tc>
        <w:tc>
          <w:tcPr>
            <w:tcW w:w="709" w:type="dxa"/>
            <w:hideMark/>
          </w:tcPr>
          <w:p w14:paraId="31355755"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76.00</w:t>
            </w:r>
          </w:p>
        </w:tc>
        <w:tc>
          <w:tcPr>
            <w:tcW w:w="661" w:type="dxa"/>
            <w:hideMark/>
          </w:tcPr>
          <w:p w14:paraId="6664183E"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74.66</w:t>
            </w:r>
          </w:p>
        </w:tc>
        <w:tc>
          <w:tcPr>
            <w:tcW w:w="709" w:type="dxa"/>
            <w:hideMark/>
          </w:tcPr>
          <w:p w14:paraId="2902DD7D"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72.33</w:t>
            </w:r>
          </w:p>
        </w:tc>
        <w:tc>
          <w:tcPr>
            <w:tcW w:w="850" w:type="dxa"/>
            <w:hideMark/>
          </w:tcPr>
          <w:p w14:paraId="6DF7CB84"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69.66</w:t>
            </w:r>
          </w:p>
        </w:tc>
        <w:tc>
          <w:tcPr>
            <w:tcW w:w="851" w:type="dxa"/>
            <w:vMerge/>
            <w:hideMark/>
          </w:tcPr>
          <w:p w14:paraId="56476F41" w14:textId="77777777" w:rsidR="00992578" w:rsidRPr="00F513D4" w:rsidRDefault="00992578" w:rsidP="00F513D4">
            <w:pPr>
              <w:jc w:val="both"/>
              <w:rPr>
                <w:rFonts w:asciiTheme="majorBidi" w:hAnsiTheme="majorBidi" w:cstheme="majorBidi"/>
                <w:sz w:val="24"/>
                <w:szCs w:val="24"/>
                <w:lang w:bidi="ar-IQ"/>
              </w:rPr>
            </w:pPr>
          </w:p>
        </w:tc>
        <w:tc>
          <w:tcPr>
            <w:tcW w:w="709" w:type="dxa"/>
            <w:hideMark/>
          </w:tcPr>
          <w:p w14:paraId="0D83E476"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24.00</w:t>
            </w:r>
          </w:p>
        </w:tc>
        <w:tc>
          <w:tcPr>
            <w:tcW w:w="708" w:type="dxa"/>
            <w:hideMark/>
          </w:tcPr>
          <w:p w14:paraId="17E04029"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25.33</w:t>
            </w:r>
          </w:p>
        </w:tc>
        <w:tc>
          <w:tcPr>
            <w:tcW w:w="851" w:type="dxa"/>
            <w:hideMark/>
          </w:tcPr>
          <w:p w14:paraId="110A2EB4"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27.66</w:t>
            </w:r>
          </w:p>
        </w:tc>
        <w:tc>
          <w:tcPr>
            <w:tcW w:w="746" w:type="dxa"/>
            <w:hideMark/>
          </w:tcPr>
          <w:p w14:paraId="4EAE5FA5"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30.33</w:t>
            </w:r>
          </w:p>
        </w:tc>
        <w:tc>
          <w:tcPr>
            <w:tcW w:w="956" w:type="dxa"/>
            <w:vMerge/>
            <w:hideMark/>
          </w:tcPr>
          <w:p w14:paraId="129815E2" w14:textId="77777777" w:rsidR="00992578" w:rsidRPr="00F513D4" w:rsidRDefault="00992578" w:rsidP="00F513D4">
            <w:pPr>
              <w:jc w:val="both"/>
              <w:rPr>
                <w:rFonts w:asciiTheme="majorBidi" w:hAnsiTheme="majorBidi" w:cstheme="majorBidi"/>
                <w:sz w:val="24"/>
                <w:szCs w:val="24"/>
                <w:lang w:bidi="ar-IQ"/>
              </w:rPr>
            </w:pPr>
          </w:p>
        </w:tc>
      </w:tr>
      <w:tr w:rsidR="00992578" w:rsidRPr="00F513D4" w14:paraId="1AD64D91" w14:textId="77777777" w:rsidTr="00021980">
        <w:trPr>
          <w:trHeight w:val="166"/>
          <w:jc w:val="center"/>
        </w:trPr>
        <w:tc>
          <w:tcPr>
            <w:tcW w:w="908" w:type="dxa"/>
            <w:vMerge/>
            <w:hideMark/>
          </w:tcPr>
          <w:p w14:paraId="73FB2137" w14:textId="77777777" w:rsidR="00992578" w:rsidRPr="00F513D4" w:rsidRDefault="00992578" w:rsidP="00F513D4">
            <w:pPr>
              <w:jc w:val="both"/>
              <w:rPr>
                <w:rFonts w:asciiTheme="majorBidi" w:hAnsiTheme="majorBidi" w:cstheme="majorBidi"/>
                <w:sz w:val="24"/>
                <w:szCs w:val="24"/>
                <w:lang w:bidi="ar-IQ"/>
              </w:rPr>
            </w:pPr>
          </w:p>
        </w:tc>
        <w:tc>
          <w:tcPr>
            <w:tcW w:w="708" w:type="dxa"/>
            <w:hideMark/>
          </w:tcPr>
          <w:p w14:paraId="04362B27" w14:textId="77777777" w:rsidR="00992578" w:rsidRPr="00F513D4" w:rsidRDefault="00992578" w:rsidP="00F513D4">
            <w:pPr>
              <w:jc w:val="both"/>
              <w:rPr>
                <w:rFonts w:asciiTheme="majorBidi" w:hAnsiTheme="majorBidi" w:cstheme="majorBidi"/>
                <w:sz w:val="24"/>
                <w:szCs w:val="24"/>
              </w:rPr>
            </w:pPr>
            <w:r w:rsidRPr="00F513D4">
              <w:rPr>
                <w:rFonts w:asciiTheme="majorBidi" w:hAnsiTheme="majorBidi" w:cstheme="majorBidi"/>
                <w:sz w:val="24"/>
                <w:szCs w:val="24"/>
              </w:rPr>
              <w:t>15%</w:t>
            </w:r>
          </w:p>
        </w:tc>
        <w:tc>
          <w:tcPr>
            <w:tcW w:w="709" w:type="dxa"/>
            <w:hideMark/>
          </w:tcPr>
          <w:p w14:paraId="2D222780"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78.33</w:t>
            </w:r>
          </w:p>
        </w:tc>
        <w:tc>
          <w:tcPr>
            <w:tcW w:w="661" w:type="dxa"/>
            <w:hideMark/>
          </w:tcPr>
          <w:p w14:paraId="1252130C"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77.00</w:t>
            </w:r>
          </w:p>
        </w:tc>
        <w:tc>
          <w:tcPr>
            <w:tcW w:w="709" w:type="dxa"/>
            <w:hideMark/>
          </w:tcPr>
          <w:p w14:paraId="71B17A04"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73.66</w:t>
            </w:r>
          </w:p>
        </w:tc>
        <w:tc>
          <w:tcPr>
            <w:tcW w:w="850" w:type="dxa"/>
            <w:hideMark/>
          </w:tcPr>
          <w:p w14:paraId="40A2D04F"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71.00</w:t>
            </w:r>
          </w:p>
        </w:tc>
        <w:tc>
          <w:tcPr>
            <w:tcW w:w="851" w:type="dxa"/>
            <w:vMerge/>
            <w:hideMark/>
          </w:tcPr>
          <w:p w14:paraId="411E2D0F" w14:textId="77777777" w:rsidR="00992578" w:rsidRPr="00F513D4" w:rsidRDefault="00992578" w:rsidP="00F513D4">
            <w:pPr>
              <w:jc w:val="both"/>
              <w:rPr>
                <w:rFonts w:asciiTheme="majorBidi" w:hAnsiTheme="majorBidi" w:cstheme="majorBidi"/>
                <w:sz w:val="24"/>
                <w:szCs w:val="24"/>
                <w:lang w:bidi="ar-IQ"/>
              </w:rPr>
            </w:pPr>
          </w:p>
        </w:tc>
        <w:tc>
          <w:tcPr>
            <w:tcW w:w="709" w:type="dxa"/>
            <w:hideMark/>
          </w:tcPr>
          <w:p w14:paraId="3DB3616E"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21.66</w:t>
            </w:r>
          </w:p>
        </w:tc>
        <w:tc>
          <w:tcPr>
            <w:tcW w:w="708" w:type="dxa"/>
            <w:hideMark/>
          </w:tcPr>
          <w:p w14:paraId="25AD8FA8"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23.00</w:t>
            </w:r>
          </w:p>
        </w:tc>
        <w:tc>
          <w:tcPr>
            <w:tcW w:w="851" w:type="dxa"/>
            <w:hideMark/>
          </w:tcPr>
          <w:p w14:paraId="0E6CD994"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26.33</w:t>
            </w:r>
          </w:p>
        </w:tc>
        <w:tc>
          <w:tcPr>
            <w:tcW w:w="746" w:type="dxa"/>
            <w:hideMark/>
          </w:tcPr>
          <w:p w14:paraId="00E3C96D"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29.00</w:t>
            </w:r>
          </w:p>
        </w:tc>
        <w:tc>
          <w:tcPr>
            <w:tcW w:w="956" w:type="dxa"/>
            <w:vMerge/>
            <w:hideMark/>
          </w:tcPr>
          <w:p w14:paraId="3DB31917" w14:textId="77777777" w:rsidR="00992578" w:rsidRPr="00F513D4" w:rsidRDefault="00992578" w:rsidP="00F513D4">
            <w:pPr>
              <w:jc w:val="both"/>
              <w:rPr>
                <w:rFonts w:asciiTheme="majorBidi" w:hAnsiTheme="majorBidi" w:cstheme="majorBidi"/>
                <w:sz w:val="24"/>
                <w:szCs w:val="24"/>
                <w:lang w:bidi="ar-IQ"/>
              </w:rPr>
            </w:pPr>
          </w:p>
        </w:tc>
      </w:tr>
      <w:tr w:rsidR="00992578" w:rsidRPr="00F513D4" w14:paraId="377CAE00" w14:textId="77777777" w:rsidTr="00021980">
        <w:trPr>
          <w:trHeight w:val="166"/>
          <w:jc w:val="center"/>
        </w:trPr>
        <w:tc>
          <w:tcPr>
            <w:tcW w:w="908" w:type="dxa"/>
            <w:vMerge/>
            <w:hideMark/>
          </w:tcPr>
          <w:p w14:paraId="2A6A7A2F" w14:textId="77777777" w:rsidR="00992578" w:rsidRPr="00F513D4" w:rsidRDefault="00992578" w:rsidP="00F513D4">
            <w:pPr>
              <w:jc w:val="both"/>
              <w:rPr>
                <w:rFonts w:asciiTheme="majorBidi" w:hAnsiTheme="majorBidi" w:cstheme="majorBidi"/>
                <w:sz w:val="24"/>
                <w:szCs w:val="24"/>
                <w:lang w:bidi="ar-IQ"/>
              </w:rPr>
            </w:pPr>
          </w:p>
        </w:tc>
        <w:tc>
          <w:tcPr>
            <w:tcW w:w="708" w:type="dxa"/>
            <w:hideMark/>
          </w:tcPr>
          <w:p w14:paraId="51DE33FE" w14:textId="77777777" w:rsidR="00992578" w:rsidRPr="00F513D4" w:rsidRDefault="00992578" w:rsidP="00F513D4">
            <w:pPr>
              <w:jc w:val="both"/>
              <w:rPr>
                <w:rFonts w:asciiTheme="majorBidi" w:hAnsiTheme="majorBidi" w:cstheme="majorBidi"/>
                <w:sz w:val="24"/>
                <w:szCs w:val="24"/>
              </w:rPr>
            </w:pPr>
            <w:r w:rsidRPr="00F513D4">
              <w:rPr>
                <w:rFonts w:asciiTheme="majorBidi" w:hAnsiTheme="majorBidi" w:cstheme="majorBidi"/>
                <w:sz w:val="24"/>
                <w:szCs w:val="24"/>
              </w:rPr>
              <w:t>20%</w:t>
            </w:r>
          </w:p>
        </w:tc>
        <w:tc>
          <w:tcPr>
            <w:tcW w:w="709" w:type="dxa"/>
            <w:hideMark/>
          </w:tcPr>
          <w:p w14:paraId="547D65B9"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87.00</w:t>
            </w:r>
          </w:p>
        </w:tc>
        <w:tc>
          <w:tcPr>
            <w:tcW w:w="661" w:type="dxa"/>
            <w:hideMark/>
          </w:tcPr>
          <w:p w14:paraId="69B44ADD"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83.33</w:t>
            </w:r>
          </w:p>
        </w:tc>
        <w:tc>
          <w:tcPr>
            <w:tcW w:w="709" w:type="dxa"/>
            <w:hideMark/>
          </w:tcPr>
          <w:p w14:paraId="44A8E643"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80.66</w:t>
            </w:r>
          </w:p>
        </w:tc>
        <w:tc>
          <w:tcPr>
            <w:tcW w:w="850" w:type="dxa"/>
            <w:hideMark/>
          </w:tcPr>
          <w:p w14:paraId="1E967A59"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77.66</w:t>
            </w:r>
          </w:p>
        </w:tc>
        <w:tc>
          <w:tcPr>
            <w:tcW w:w="851" w:type="dxa"/>
            <w:vMerge/>
            <w:hideMark/>
          </w:tcPr>
          <w:p w14:paraId="0DE0724A" w14:textId="77777777" w:rsidR="00992578" w:rsidRPr="00F513D4" w:rsidRDefault="00992578" w:rsidP="00F513D4">
            <w:pPr>
              <w:jc w:val="both"/>
              <w:rPr>
                <w:rFonts w:asciiTheme="majorBidi" w:hAnsiTheme="majorBidi" w:cstheme="majorBidi"/>
                <w:sz w:val="24"/>
                <w:szCs w:val="24"/>
                <w:lang w:bidi="ar-IQ"/>
              </w:rPr>
            </w:pPr>
          </w:p>
        </w:tc>
        <w:tc>
          <w:tcPr>
            <w:tcW w:w="709" w:type="dxa"/>
            <w:hideMark/>
          </w:tcPr>
          <w:p w14:paraId="768D3F12"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13.00</w:t>
            </w:r>
          </w:p>
        </w:tc>
        <w:tc>
          <w:tcPr>
            <w:tcW w:w="708" w:type="dxa"/>
            <w:hideMark/>
          </w:tcPr>
          <w:p w14:paraId="23B98C9A"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16.66</w:t>
            </w:r>
          </w:p>
        </w:tc>
        <w:tc>
          <w:tcPr>
            <w:tcW w:w="851" w:type="dxa"/>
            <w:hideMark/>
          </w:tcPr>
          <w:p w14:paraId="2053BB8D"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19.33</w:t>
            </w:r>
          </w:p>
        </w:tc>
        <w:tc>
          <w:tcPr>
            <w:tcW w:w="746" w:type="dxa"/>
            <w:hideMark/>
          </w:tcPr>
          <w:p w14:paraId="474ECE43"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22.33</w:t>
            </w:r>
          </w:p>
        </w:tc>
        <w:tc>
          <w:tcPr>
            <w:tcW w:w="956" w:type="dxa"/>
            <w:vMerge/>
            <w:hideMark/>
          </w:tcPr>
          <w:p w14:paraId="354BC977" w14:textId="77777777" w:rsidR="00992578" w:rsidRPr="00F513D4" w:rsidRDefault="00992578" w:rsidP="00F513D4">
            <w:pPr>
              <w:jc w:val="both"/>
              <w:rPr>
                <w:rFonts w:asciiTheme="majorBidi" w:hAnsiTheme="majorBidi" w:cstheme="majorBidi"/>
                <w:sz w:val="24"/>
                <w:szCs w:val="24"/>
                <w:lang w:bidi="ar-IQ"/>
              </w:rPr>
            </w:pPr>
          </w:p>
        </w:tc>
      </w:tr>
      <w:tr w:rsidR="00992578" w:rsidRPr="00F513D4" w14:paraId="3AD86503" w14:textId="77777777" w:rsidTr="00021980">
        <w:trPr>
          <w:trHeight w:val="317"/>
          <w:jc w:val="center"/>
        </w:trPr>
        <w:tc>
          <w:tcPr>
            <w:tcW w:w="908" w:type="dxa"/>
            <w:vMerge w:val="restart"/>
            <w:hideMark/>
          </w:tcPr>
          <w:p w14:paraId="452C12B0" w14:textId="77777777" w:rsidR="00992578" w:rsidRPr="00F513D4" w:rsidRDefault="00992578" w:rsidP="00F513D4">
            <w:pPr>
              <w:contextualSpacing/>
              <w:jc w:val="both"/>
              <w:rPr>
                <w:rFonts w:asciiTheme="majorBidi" w:hAnsiTheme="majorBidi" w:cstheme="majorBidi"/>
                <w:sz w:val="24"/>
                <w:szCs w:val="24"/>
                <w:lang w:bidi="ar-IQ"/>
              </w:rPr>
            </w:pPr>
            <w:r w:rsidRPr="00F513D4">
              <w:rPr>
                <w:rFonts w:asciiTheme="majorBidi" w:hAnsiTheme="majorBidi" w:cstheme="majorBidi"/>
                <w:sz w:val="24"/>
                <w:szCs w:val="24"/>
                <w:lang w:bidi="ar-IQ"/>
              </w:rPr>
              <w:t>Boiling</w:t>
            </w:r>
          </w:p>
          <w:p w14:paraId="46D5B7DD"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Water</w:t>
            </w:r>
          </w:p>
        </w:tc>
        <w:tc>
          <w:tcPr>
            <w:tcW w:w="708" w:type="dxa"/>
            <w:hideMark/>
          </w:tcPr>
          <w:p w14:paraId="0FFB6F88" w14:textId="77777777" w:rsidR="00992578" w:rsidRPr="00F513D4" w:rsidRDefault="00992578" w:rsidP="00F513D4">
            <w:pPr>
              <w:jc w:val="both"/>
              <w:rPr>
                <w:rFonts w:asciiTheme="majorBidi" w:hAnsiTheme="majorBidi" w:cstheme="majorBidi"/>
                <w:sz w:val="24"/>
                <w:szCs w:val="24"/>
              </w:rPr>
            </w:pPr>
            <w:r w:rsidRPr="00F513D4">
              <w:rPr>
                <w:rFonts w:asciiTheme="majorBidi" w:hAnsiTheme="majorBidi" w:cstheme="majorBidi"/>
                <w:sz w:val="24"/>
                <w:szCs w:val="24"/>
              </w:rPr>
              <w:t>5%</w:t>
            </w:r>
          </w:p>
        </w:tc>
        <w:tc>
          <w:tcPr>
            <w:tcW w:w="709" w:type="dxa"/>
            <w:hideMark/>
          </w:tcPr>
          <w:p w14:paraId="3BF26A81"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69.00</w:t>
            </w:r>
          </w:p>
        </w:tc>
        <w:tc>
          <w:tcPr>
            <w:tcW w:w="661" w:type="dxa"/>
            <w:hideMark/>
          </w:tcPr>
          <w:p w14:paraId="5DECB63F"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67.33</w:t>
            </w:r>
          </w:p>
        </w:tc>
        <w:tc>
          <w:tcPr>
            <w:tcW w:w="709" w:type="dxa"/>
            <w:hideMark/>
          </w:tcPr>
          <w:p w14:paraId="5D18717E"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65.00</w:t>
            </w:r>
          </w:p>
        </w:tc>
        <w:tc>
          <w:tcPr>
            <w:tcW w:w="850" w:type="dxa"/>
            <w:hideMark/>
          </w:tcPr>
          <w:p w14:paraId="0DC6CA1D"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62.66</w:t>
            </w:r>
          </w:p>
        </w:tc>
        <w:tc>
          <w:tcPr>
            <w:tcW w:w="851" w:type="dxa"/>
            <w:vMerge w:val="restart"/>
          </w:tcPr>
          <w:p w14:paraId="1E447E1F" w14:textId="77777777" w:rsidR="00992578" w:rsidRPr="00F513D4" w:rsidRDefault="00992578" w:rsidP="00F513D4">
            <w:pPr>
              <w:jc w:val="both"/>
              <w:rPr>
                <w:rFonts w:asciiTheme="majorBidi" w:hAnsiTheme="majorBidi" w:cstheme="majorBidi"/>
                <w:sz w:val="24"/>
                <w:szCs w:val="24"/>
                <w:rtl/>
                <w:lang w:bidi="ar-IQ"/>
              </w:rPr>
            </w:pPr>
          </w:p>
          <w:p w14:paraId="44A73EF5"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71.87</w:t>
            </w:r>
          </w:p>
        </w:tc>
        <w:tc>
          <w:tcPr>
            <w:tcW w:w="709" w:type="dxa"/>
            <w:hideMark/>
          </w:tcPr>
          <w:p w14:paraId="5F2712B8"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31.00</w:t>
            </w:r>
          </w:p>
        </w:tc>
        <w:tc>
          <w:tcPr>
            <w:tcW w:w="708" w:type="dxa"/>
            <w:hideMark/>
          </w:tcPr>
          <w:p w14:paraId="79061540"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32.66</w:t>
            </w:r>
          </w:p>
        </w:tc>
        <w:tc>
          <w:tcPr>
            <w:tcW w:w="851" w:type="dxa"/>
            <w:hideMark/>
          </w:tcPr>
          <w:p w14:paraId="796A347A"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35.33</w:t>
            </w:r>
          </w:p>
        </w:tc>
        <w:tc>
          <w:tcPr>
            <w:tcW w:w="746" w:type="dxa"/>
            <w:hideMark/>
          </w:tcPr>
          <w:p w14:paraId="7A6C32D0"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37.33</w:t>
            </w:r>
          </w:p>
        </w:tc>
        <w:tc>
          <w:tcPr>
            <w:tcW w:w="956" w:type="dxa"/>
            <w:vMerge w:val="restart"/>
          </w:tcPr>
          <w:p w14:paraId="23E65791" w14:textId="77777777" w:rsidR="00992578" w:rsidRPr="00F513D4" w:rsidRDefault="00992578" w:rsidP="00F513D4">
            <w:pPr>
              <w:jc w:val="both"/>
              <w:rPr>
                <w:rFonts w:asciiTheme="majorBidi" w:hAnsiTheme="majorBidi" w:cstheme="majorBidi"/>
                <w:sz w:val="24"/>
                <w:szCs w:val="24"/>
                <w:rtl/>
                <w:lang w:bidi="ar-IQ"/>
              </w:rPr>
            </w:pPr>
          </w:p>
          <w:p w14:paraId="56BA0ED8"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28.12</w:t>
            </w:r>
          </w:p>
        </w:tc>
      </w:tr>
      <w:tr w:rsidR="00992578" w:rsidRPr="00F513D4" w14:paraId="3D99135B" w14:textId="77777777" w:rsidTr="00021980">
        <w:trPr>
          <w:trHeight w:val="166"/>
          <w:jc w:val="center"/>
        </w:trPr>
        <w:tc>
          <w:tcPr>
            <w:tcW w:w="908" w:type="dxa"/>
            <w:vMerge/>
            <w:hideMark/>
          </w:tcPr>
          <w:p w14:paraId="1AA7F730" w14:textId="77777777" w:rsidR="00992578" w:rsidRPr="00F513D4" w:rsidRDefault="00992578" w:rsidP="00F513D4">
            <w:pPr>
              <w:jc w:val="both"/>
              <w:rPr>
                <w:rFonts w:asciiTheme="majorBidi" w:hAnsiTheme="majorBidi" w:cstheme="majorBidi"/>
                <w:sz w:val="24"/>
                <w:szCs w:val="24"/>
                <w:lang w:bidi="ar-IQ"/>
              </w:rPr>
            </w:pPr>
          </w:p>
        </w:tc>
        <w:tc>
          <w:tcPr>
            <w:tcW w:w="708" w:type="dxa"/>
            <w:hideMark/>
          </w:tcPr>
          <w:p w14:paraId="38C2B0C6" w14:textId="77777777" w:rsidR="00992578" w:rsidRPr="00F513D4" w:rsidRDefault="00992578" w:rsidP="00F513D4">
            <w:pPr>
              <w:jc w:val="both"/>
              <w:rPr>
                <w:rFonts w:asciiTheme="majorBidi" w:hAnsiTheme="majorBidi" w:cstheme="majorBidi"/>
                <w:sz w:val="24"/>
                <w:szCs w:val="24"/>
              </w:rPr>
            </w:pPr>
            <w:r w:rsidRPr="00F513D4">
              <w:rPr>
                <w:rFonts w:asciiTheme="majorBidi" w:hAnsiTheme="majorBidi" w:cstheme="majorBidi"/>
                <w:sz w:val="24"/>
                <w:szCs w:val="24"/>
              </w:rPr>
              <w:t>10%</w:t>
            </w:r>
          </w:p>
        </w:tc>
        <w:tc>
          <w:tcPr>
            <w:tcW w:w="709" w:type="dxa"/>
            <w:hideMark/>
          </w:tcPr>
          <w:p w14:paraId="20046895"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74.33</w:t>
            </w:r>
          </w:p>
        </w:tc>
        <w:tc>
          <w:tcPr>
            <w:tcW w:w="661" w:type="dxa"/>
            <w:hideMark/>
          </w:tcPr>
          <w:p w14:paraId="642CEEFF"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72.00</w:t>
            </w:r>
          </w:p>
        </w:tc>
        <w:tc>
          <w:tcPr>
            <w:tcW w:w="709" w:type="dxa"/>
            <w:hideMark/>
          </w:tcPr>
          <w:p w14:paraId="2AD9A8CB"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68.33</w:t>
            </w:r>
          </w:p>
        </w:tc>
        <w:tc>
          <w:tcPr>
            <w:tcW w:w="850" w:type="dxa"/>
            <w:hideMark/>
          </w:tcPr>
          <w:p w14:paraId="7B2D4CC2"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65.33</w:t>
            </w:r>
          </w:p>
        </w:tc>
        <w:tc>
          <w:tcPr>
            <w:tcW w:w="851" w:type="dxa"/>
            <w:vMerge/>
            <w:hideMark/>
          </w:tcPr>
          <w:p w14:paraId="13E6A697" w14:textId="77777777" w:rsidR="00992578" w:rsidRPr="00F513D4" w:rsidRDefault="00992578" w:rsidP="00F513D4">
            <w:pPr>
              <w:jc w:val="both"/>
              <w:rPr>
                <w:rFonts w:asciiTheme="majorBidi" w:hAnsiTheme="majorBidi" w:cstheme="majorBidi"/>
                <w:sz w:val="24"/>
                <w:szCs w:val="24"/>
                <w:lang w:bidi="ar-IQ"/>
              </w:rPr>
            </w:pPr>
          </w:p>
        </w:tc>
        <w:tc>
          <w:tcPr>
            <w:tcW w:w="709" w:type="dxa"/>
            <w:hideMark/>
          </w:tcPr>
          <w:p w14:paraId="1291A8EE"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25.66</w:t>
            </w:r>
          </w:p>
        </w:tc>
        <w:tc>
          <w:tcPr>
            <w:tcW w:w="708" w:type="dxa"/>
            <w:hideMark/>
          </w:tcPr>
          <w:p w14:paraId="790A5D2B"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28.00</w:t>
            </w:r>
          </w:p>
        </w:tc>
        <w:tc>
          <w:tcPr>
            <w:tcW w:w="851" w:type="dxa"/>
            <w:hideMark/>
          </w:tcPr>
          <w:p w14:paraId="1DA528FE"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31.66</w:t>
            </w:r>
          </w:p>
        </w:tc>
        <w:tc>
          <w:tcPr>
            <w:tcW w:w="746" w:type="dxa"/>
            <w:hideMark/>
          </w:tcPr>
          <w:p w14:paraId="6422612D"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34.66</w:t>
            </w:r>
          </w:p>
        </w:tc>
        <w:tc>
          <w:tcPr>
            <w:tcW w:w="956" w:type="dxa"/>
            <w:vMerge/>
            <w:hideMark/>
          </w:tcPr>
          <w:p w14:paraId="15F6F170" w14:textId="77777777" w:rsidR="00992578" w:rsidRPr="00F513D4" w:rsidRDefault="00992578" w:rsidP="00F513D4">
            <w:pPr>
              <w:jc w:val="both"/>
              <w:rPr>
                <w:rFonts w:asciiTheme="majorBidi" w:hAnsiTheme="majorBidi" w:cstheme="majorBidi"/>
                <w:sz w:val="24"/>
                <w:szCs w:val="24"/>
                <w:lang w:bidi="ar-IQ"/>
              </w:rPr>
            </w:pPr>
          </w:p>
        </w:tc>
      </w:tr>
      <w:tr w:rsidR="00992578" w:rsidRPr="00F513D4" w14:paraId="7A4B74CF" w14:textId="77777777" w:rsidTr="00021980">
        <w:trPr>
          <w:trHeight w:val="166"/>
          <w:jc w:val="center"/>
        </w:trPr>
        <w:tc>
          <w:tcPr>
            <w:tcW w:w="908" w:type="dxa"/>
            <w:vMerge/>
            <w:hideMark/>
          </w:tcPr>
          <w:p w14:paraId="34885058" w14:textId="77777777" w:rsidR="00992578" w:rsidRPr="00F513D4" w:rsidRDefault="00992578" w:rsidP="00F513D4">
            <w:pPr>
              <w:jc w:val="both"/>
              <w:rPr>
                <w:rFonts w:asciiTheme="majorBidi" w:hAnsiTheme="majorBidi" w:cstheme="majorBidi"/>
                <w:sz w:val="24"/>
                <w:szCs w:val="24"/>
                <w:lang w:bidi="ar-IQ"/>
              </w:rPr>
            </w:pPr>
          </w:p>
        </w:tc>
        <w:tc>
          <w:tcPr>
            <w:tcW w:w="708" w:type="dxa"/>
            <w:hideMark/>
          </w:tcPr>
          <w:p w14:paraId="6C7F01FA" w14:textId="77777777" w:rsidR="00992578" w:rsidRPr="00F513D4" w:rsidRDefault="00992578" w:rsidP="00F513D4">
            <w:pPr>
              <w:jc w:val="both"/>
              <w:rPr>
                <w:rFonts w:asciiTheme="majorBidi" w:hAnsiTheme="majorBidi" w:cstheme="majorBidi"/>
                <w:sz w:val="24"/>
                <w:szCs w:val="24"/>
              </w:rPr>
            </w:pPr>
            <w:r w:rsidRPr="00F513D4">
              <w:rPr>
                <w:rFonts w:asciiTheme="majorBidi" w:hAnsiTheme="majorBidi" w:cstheme="majorBidi"/>
                <w:sz w:val="24"/>
                <w:szCs w:val="24"/>
              </w:rPr>
              <w:t>15%</w:t>
            </w:r>
          </w:p>
        </w:tc>
        <w:tc>
          <w:tcPr>
            <w:tcW w:w="709" w:type="dxa"/>
            <w:hideMark/>
          </w:tcPr>
          <w:p w14:paraId="5F7BD4FF"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rtl/>
                <w:lang w:bidi="ar-IQ"/>
              </w:rPr>
              <w:t>76.00</w:t>
            </w:r>
          </w:p>
        </w:tc>
        <w:tc>
          <w:tcPr>
            <w:tcW w:w="661" w:type="dxa"/>
            <w:hideMark/>
          </w:tcPr>
          <w:p w14:paraId="2CA71A2C"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74.66</w:t>
            </w:r>
          </w:p>
        </w:tc>
        <w:tc>
          <w:tcPr>
            <w:tcW w:w="709" w:type="dxa"/>
            <w:hideMark/>
          </w:tcPr>
          <w:p w14:paraId="21A3D42A"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71.33</w:t>
            </w:r>
          </w:p>
        </w:tc>
        <w:tc>
          <w:tcPr>
            <w:tcW w:w="850" w:type="dxa"/>
            <w:hideMark/>
          </w:tcPr>
          <w:p w14:paraId="250F225B"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69.00</w:t>
            </w:r>
          </w:p>
        </w:tc>
        <w:tc>
          <w:tcPr>
            <w:tcW w:w="851" w:type="dxa"/>
            <w:vMerge/>
            <w:hideMark/>
          </w:tcPr>
          <w:p w14:paraId="50A5C164" w14:textId="77777777" w:rsidR="00992578" w:rsidRPr="00F513D4" w:rsidRDefault="00992578" w:rsidP="00F513D4">
            <w:pPr>
              <w:jc w:val="both"/>
              <w:rPr>
                <w:rFonts w:asciiTheme="majorBidi" w:hAnsiTheme="majorBidi" w:cstheme="majorBidi"/>
                <w:sz w:val="24"/>
                <w:szCs w:val="24"/>
                <w:lang w:bidi="ar-IQ"/>
              </w:rPr>
            </w:pPr>
          </w:p>
        </w:tc>
        <w:tc>
          <w:tcPr>
            <w:tcW w:w="709" w:type="dxa"/>
            <w:hideMark/>
          </w:tcPr>
          <w:p w14:paraId="01F90C59"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24.00</w:t>
            </w:r>
          </w:p>
        </w:tc>
        <w:tc>
          <w:tcPr>
            <w:tcW w:w="708" w:type="dxa"/>
            <w:hideMark/>
          </w:tcPr>
          <w:p w14:paraId="4A5B5ED7"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25.33</w:t>
            </w:r>
          </w:p>
        </w:tc>
        <w:tc>
          <w:tcPr>
            <w:tcW w:w="851" w:type="dxa"/>
            <w:hideMark/>
          </w:tcPr>
          <w:p w14:paraId="2E5233E7"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28.66</w:t>
            </w:r>
          </w:p>
        </w:tc>
        <w:tc>
          <w:tcPr>
            <w:tcW w:w="746" w:type="dxa"/>
            <w:hideMark/>
          </w:tcPr>
          <w:p w14:paraId="229DEE93"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31.00</w:t>
            </w:r>
          </w:p>
        </w:tc>
        <w:tc>
          <w:tcPr>
            <w:tcW w:w="956" w:type="dxa"/>
            <w:vMerge/>
            <w:hideMark/>
          </w:tcPr>
          <w:p w14:paraId="1FD64616" w14:textId="77777777" w:rsidR="00992578" w:rsidRPr="00F513D4" w:rsidRDefault="00992578" w:rsidP="00F513D4">
            <w:pPr>
              <w:jc w:val="both"/>
              <w:rPr>
                <w:rFonts w:asciiTheme="majorBidi" w:hAnsiTheme="majorBidi" w:cstheme="majorBidi"/>
                <w:sz w:val="24"/>
                <w:szCs w:val="24"/>
                <w:lang w:bidi="ar-IQ"/>
              </w:rPr>
            </w:pPr>
          </w:p>
        </w:tc>
      </w:tr>
      <w:tr w:rsidR="00992578" w:rsidRPr="00F513D4" w14:paraId="1DB20ED8" w14:textId="77777777" w:rsidTr="00021980">
        <w:trPr>
          <w:trHeight w:val="166"/>
          <w:jc w:val="center"/>
        </w:trPr>
        <w:tc>
          <w:tcPr>
            <w:tcW w:w="908" w:type="dxa"/>
            <w:vMerge/>
            <w:hideMark/>
          </w:tcPr>
          <w:p w14:paraId="3BCD1998" w14:textId="77777777" w:rsidR="00992578" w:rsidRPr="00F513D4" w:rsidRDefault="00992578" w:rsidP="00F513D4">
            <w:pPr>
              <w:jc w:val="both"/>
              <w:rPr>
                <w:rFonts w:asciiTheme="majorBidi" w:hAnsiTheme="majorBidi" w:cstheme="majorBidi"/>
                <w:sz w:val="24"/>
                <w:szCs w:val="24"/>
                <w:lang w:bidi="ar-IQ"/>
              </w:rPr>
            </w:pPr>
          </w:p>
        </w:tc>
        <w:tc>
          <w:tcPr>
            <w:tcW w:w="708" w:type="dxa"/>
            <w:hideMark/>
          </w:tcPr>
          <w:p w14:paraId="465BA161" w14:textId="77777777" w:rsidR="00992578" w:rsidRPr="00F513D4" w:rsidRDefault="00992578" w:rsidP="00F513D4">
            <w:pPr>
              <w:jc w:val="both"/>
              <w:rPr>
                <w:rFonts w:asciiTheme="majorBidi" w:hAnsiTheme="majorBidi" w:cstheme="majorBidi"/>
                <w:sz w:val="24"/>
                <w:szCs w:val="24"/>
              </w:rPr>
            </w:pPr>
            <w:r w:rsidRPr="00F513D4">
              <w:rPr>
                <w:rFonts w:asciiTheme="majorBidi" w:hAnsiTheme="majorBidi" w:cstheme="majorBidi"/>
                <w:sz w:val="24"/>
                <w:szCs w:val="24"/>
              </w:rPr>
              <w:t>20%</w:t>
            </w:r>
          </w:p>
        </w:tc>
        <w:tc>
          <w:tcPr>
            <w:tcW w:w="709" w:type="dxa"/>
            <w:hideMark/>
          </w:tcPr>
          <w:p w14:paraId="444AD2D1"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84.33</w:t>
            </w:r>
          </w:p>
        </w:tc>
        <w:tc>
          <w:tcPr>
            <w:tcW w:w="661" w:type="dxa"/>
            <w:hideMark/>
          </w:tcPr>
          <w:p w14:paraId="058667D5"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81.00</w:t>
            </w:r>
          </w:p>
        </w:tc>
        <w:tc>
          <w:tcPr>
            <w:tcW w:w="709" w:type="dxa"/>
            <w:hideMark/>
          </w:tcPr>
          <w:p w14:paraId="104A09EF"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77.00</w:t>
            </w:r>
          </w:p>
        </w:tc>
        <w:tc>
          <w:tcPr>
            <w:tcW w:w="850" w:type="dxa"/>
            <w:hideMark/>
          </w:tcPr>
          <w:p w14:paraId="036BC81B"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72.66</w:t>
            </w:r>
          </w:p>
        </w:tc>
        <w:tc>
          <w:tcPr>
            <w:tcW w:w="851" w:type="dxa"/>
            <w:vMerge/>
            <w:hideMark/>
          </w:tcPr>
          <w:p w14:paraId="58E862B6" w14:textId="77777777" w:rsidR="00992578" w:rsidRPr="00F513D4" w:rsidRDefault="00992578" w:rsidP="00F513D4">
            <w:pPr>
              <w:jc w:val="both"/>
              <w:rPr>
                <w:rFonts w:asciiTheme="majorBidi" w:hAnsiTheme="majorBidi" w:cstheme="majorBidi"/>
                <w:sz w:val="24"/>
                <w:szCs w:val="24"/>
                <w:lang w:bidi="ar-IQ"/>
              </w:rPr>
            </w:pPr>
          </w:p>
        </w:tc>
        <w:tc>
          <w:tcPr>
            <w:tcW w:w="709" w:type="dxa"/>
            <w:hideMark/>
          </w:tcPr>
          <w:p w14:paraId="661FD514"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15.66</w:t>
            </w:r>
          </w:p>
        </w:tc>
        <w:tc>
          <w:tcPr>
            <w:tcW w:w="708" w:type="dxa"/>
            <w:hideMark/>
          </w:tcPr>
          <w:p w14:paraId="6E3E4EDB"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19.00</w:t>
            </w:r>
          </w:p>
        </w:tc>
        <w:tc>
          <w:tcPr>
            <w:tcW w:w="851" w:type="dxa"/>
            <w:hideMark/>
          </w:tcPr>
          <w:p w14:paraId="67642BA8"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23.00</w:t>
            </w:r>
          </w:p>
        </w:tc>
        <w:tc>
          <w:tcPr>
            <w:tcW w:w="746" w:type="dxa"/>
            <w:hideMark/>
          </w:tcPr>
          <w:p w14:paraId="08EBAEDE"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27.33</w:t>
            </w:r>
          </w:p>
        </w:tc>
        <w:tc>
          <w:tcPr>
            <w:tcW w:w="956" w:type="dxa"/>
            <w:vMerge/>
            <w:hideMark/>
          </w:tcPr>
          <w:p w14:paraId="54A01E2A" w14:textId="77777777" w:rsidR="00992578" w:rsidRPr="00F513D4" w:rsidRDefault="00992578" w:rsidP="00F513D4">
            <w:pPr>
              <w:jc w:val="both"/>
              <w:rPr>
                <w:rFonts w:asciiTheme="majorBidi" w:hAnsiTheme="majorBidi" w:cstheme="majorBidi"/>
                <w:sz w:val="24"/>
                <w:szCs w:val="24"/>
                <w:lang w:bidi="ar-IQ"/>
              </w:rPr>
            </w:pPr>
          </w:p>
        </w:tc>
      </w:tr>
      <w:tr w:rsidR="00992578" w:rsidRPr="00F513D4" w14:paraId="129093A1" w14:textId="77777777" w:rsidTr="00021980">
        <w:trPr>
          <w:trHeight w:val="304"/>
          <w:jc w:val="center"/>
        </w:trPr>
        <w:tc>
          <w:tcPr>
            <w:tcW w:w="908" w:type="dxa"/>
            <w:vMerge w:val="restart"/>
            <w:hideMark/>
          </w:tcPr>
          <w:p w14:paraId="52F04949"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lang w:bidi="ar-IQ"/>
              </w:rPr>
              <w:t>Cold</w:t>
            </w:r>
          </w:p>
          <w:p w14:paraId="67386709"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Water</w:t>
            </w:r>
          </w:p>
        </w:tc>
        <w:tc>
          <w:tcPr>
            <w:tcW w:w="708" w:type="dxa"/>
            <w:hideMark/>
          </w:tcPr>
          <w:p w14:paraId="79D5A539" w14:textId="77777777" w:rsidR="00992578" w:rsidRPr="00F513D4" w:rsidRDefault="00992578" w:rsidP="00F513D4">
            <w:pPr>
              <w:jc w:val="both"/>
              <w:rPr>
                <w:rFonts w:asciiTheme="majorBidi" w:hAnsiTheme="majorBidi" w:cstheme="majorBidi"/>
                <w:sz w:val="24"/>
                <w:szCs w:val="24"/>
              </w:rPr>
            </w:pPr>
            <w:r w:rsidRPr="00F513D4">
              <w:rPr>
                <w:rFonts w:asciiTheme="majorBidi" w:hAnsiTheme="majorBidi" w:cstheme="majorBidi"/>
                <w:sz w:val="24"/>
                <w:szCs w:val="24"/>
              </w:rPr>
              <w:t>5%</w:t>
            </w:r>
          </w:p>
        </w:tc>
        <w:tc>
          <w:tcPr>
            <w:tcW w:w="709" w:type="dxa"/>
            <w:hideMark/>
          </w:tcPr>
          <w:p w14:paraId="14307D90"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rtl/>
                <w:lang w:bidi="ar-IQ"/>
              </w:rPr>
              <w:t>67.33</w:t>
            </w:r>
          </w:p>
        </w:tc>
        <w:tc>
          <w:tcPr>
            <w:tcW w:w="661" w:type="dxa"/>
            <w:hideMark/>
          </w:tcPr>
          <w:p w14:paraId="234DA88C"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64.66</w:t>
            </w:r>
          </w:p>
        </w:tc>
        <w:tc>
          <w:tcPr>
            <w:tcW w:w="709" w:type="dxa"/>
            <w:hideMark/>
          </w:tcPr>
          <w:p w14:paraId="7547D547"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61.33</w:t>
            </w:r>
          </w:p>
        </w:tc>
        <w:tc>
          <w:tcPr>
            <w:tcW w:w="850" w:type="dxa"/>
            <w:hideMark/>
          </w:tcPr>
          <w:p w14:paraId="5FCDFD80"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55.33</w:t>
            </w:r>
          </w:p>
        </w:tc>
        <w:tc>
          <w:tcPr>
            <w:tcW w:w="851" w:type="dxa"/>
            <w:vMerge w:val="restart"/>
          </w:tcPr>
          <w:p w14:paraId="7C830950" w14:textId="77777777" w:rsidR="00992578" w:rsidRPr="00F513D4" w:rsidRDefault="00992578" w:rsidP="00F513D4">
            <w:pPr>
              <w:jc w:val="both"/>
              <w:rPr>
                <w:rFonts w:asciiTheme="majorBidi" w:hAnsiTheme="majorBidi" w:cstheme="majorBidi"/>
                <w:sz w:val="24"/>
                <w:szCs w:val="24"/>
                <w:rtl/>
                <w:lang w:bidi="ar-IQ"/>
              </w:rPr>
            </w:pPr>
          </w:p>
          <w:p w14:paraId="4A093EE5"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68.83</w:t>
            </w:r>
          </w:p>
        </w:tc>
        <w:tc>
          <w:tcPr>
            <w:tcW w:w="709" w:type="dxa"/>
            <w:hideMark/>
          </w:tcPr>
          <w:p w14:paraId="5FBEA258"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32.66</w:t>
            </w:r>
          </w:p>
        </w:tc>
        <w:tc>
          <w:tcPr>
            <w:tcW w:w="708" w:type="dxa"/>
            <w:hideMark/>
          </w:tcPr>
          <w:p w14:paraId="2F66EAED"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35.33</w:t>
            </w:r>
          </w:p>
        </w:tc>
        <w:tc>
          <w:tcPr>
            <w:tcW w:w="851" w:type="dxa"/>
            <w:hideMark/>
          </w:tcPr>
          <w:p w14:paraId="1A4F6196"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38.66</w:t>
            </w:r>
          </w:p>
        </w:tc>
        <w:tc>
          <w:tcPr>
            <w:tcW w:w="746" w:type="dxa"/>
            <w:hideMark/>
          </w:tcPr>
          <w:p w14:paraId="725F8903"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44.66</w:t>
            </w:r>
          </w:p>
        </w:tc>
        <w:tc>
          <w:tcPr>
            <w:tcW w:w="956" w:type="dxa"/>
            <w:vMerge w:val="restart"/>
          </w:tcPr>
          <w:p w14:paraId="561829E8" w14:textId="77777777" w:rsidR="00992578" w:rsidRPr="00F513D4" w:rsidRDefault="00992578" w:rsidP="00F513D4">
            <w:pPr>
              <w:jc w:val="both"/>
              <w:rPr>
                <w:rFonts w:asciiTheme="majorBidi" w:hAnsiTheme="majorBidi" w:cstheme="majorBidi"/>
                <w:sz w:val="24"/>
                <w:szCs w:val="24"/>
                <w:rtl/>
                <w:lang w:bidi="ar-IQ"/>
              </w:rPr>
            </w:pPr>
          </w:p>
          <w:p w14:paraId="780C7FD2"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31.00</w:t>
            </w:r>
          </w:p>
        </w:tc>
      </w:tr>
      <w:tr w:rsidR="00992578" w:rsidRPr="00F513D4" w14:paraId="6EA21D1A" w14:textId="77777777" w:rsidTr="00021980">
        <w:trPr>
          <w:trHeight w:val="166"/>
          <w:jc w:val="center"/>
        </w:trPr>
        <w:tc>
          <w:tcPr>
            <w:tcW w:w="908" w:type="dxa"/>
            <w:vMerge/>
            <w:hideMark/>
          </w:tcPr>
          <w:p w14:paraId="4F7C302C" w14:textId="77777777" w:rsidR="00992578" w:rsidRPr="00F513D4" w:rsidRDefault="00992578" w:rsidP="00F513D4">
            <w:pPr>
              <w:jc w:val="both"/>
              <w:rPr>
                <w:rFonts w:asciiTheme="majorBidi" w:hAnsiTheme="majorBidi" w:cstheme="majorBidi"/>
                <w:sz w:val="24"/>
                <w:szCs w:val="24"/>
                <w:lang w:bidi="ar-IQ"/>
              </w:rPr>
            </w:pPr>
          </w:p>
        </w:tc>
        <w:tc>
          <w:tcPr>
            <w:tcW w:w="708" w:type="dxa"/>
            <w:hideMark/>
          </w:tcPr>
          <w:p w14:paraId="6A50FA06" w14:textId="77777777" w:rsidR="00992578" w:rsidRPr="00F513D4" w:rsidRDefault="00992578" w:rsidP="00F513D4">
            <w:pPr>
              <w:jc w:val="both"/>
              <w:rPr>
                <w:rFonts w:asciiTheme="majorBidi" w:hAnsiTheme="majorBidi" w:cstheme="majorBidi"/>
                <w:sz w:val="24"/>
                <w:szCs w:val="24"/>
              </w:rPr>
            </w:pPr>
            <w:r w:rsidRPr="00F513D4">
              <w:rPr>
                <w:rFonts w:asciiTheme="majorBidi" w:hAnsiTheme="majorBidi" w:cstheme="majorBidi"/>
                <w:sz w:val="24"/>
                <w:szCs w:val="24"/>
              </w:rPr>
              <w:t>10%</w:t>
            </w:r>
          </w:p>
        </w:tc>
        <w:tc>
          <w:tcPr>
            <w:tcW w:w="709" w:type="dxa"/>
            <w:hideMark/>
          </w:tcPr>
          <w:p w14:paraId="3F94A38D"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70.33</w:t>
            </w:r>
          </w:p>
        </w:tc>
        <w:tc>
          <w:tcPr>
            <w:tcW w:w="661" w:type="dxa"/>
            <w:hideMark/>
          </w:tcPr>
          <w:p w14:paraId="44533D3A"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67.00</w:t>
            </w:r>
          </w:p>
        </w:tc>
        <w:tc>
          <w:tcPr>
            <w:tcW w:w="709" w:type="dxa"/>
            <w:hideMark/>
          </w:tcPr>
          <w:p w14:paraId="4860AE37"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65.00</w:t>
            </w:r>
          </w:p>
        </w:tc>
        <w:tc>
          <w:tcPr>
            <w:tcW w:w="850" w:type="dxa"/>
            <w:hideMark/>
          </w:tcPr>
          <w:p w14:paraId="40084D25"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63.00</w:t>
            </w:r>
          </w:p>
        </w:tc>
        <w:tc>
          <w:tcPr>
            <w:tcW w:w="851" w:type="dxa"/>
            <w:vMerge/>
            <w:hideMark/>
          </w:tcPr>
          <w:p w14:paraId="19846421" w14:textId="77777777" w:rsidR="00992578" w:rsidRPr="00F513D4" w:rsidRDefault="00992578" w:rsidP="00F513D4">
            <w:pPr>
              <w:jc w:val="both"/>
              <w:rPr>
                <w:rFonts w:asciiTheme="majorBidi" w:hAnsiTheme="majorBidi" w:cstheme="majorBidi"/>
                <w:sz w:val="24"/>
                <w:szCs w:val="24"/>
                <w:lang w:bidi="ar-IQ"/>
              </w:rPr>
            </w:pPr>
          </w:p>
        </w:tc>
        <w:tc>
          <w:tcPr>
            <w:tcW w:w="709" w:type="dxa"/>
            <w:hideMark/>
          </w:tcPr>
          <w:p w14:paraId="0701F7BF"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29.66</w:t>
            </w:r>
          </w:p>
        </w:tc>
        <w:tc>
          <w:tcPr>
            <w:tcW w:w="708" w:type="dxa"/>
            <w:hideMark/>
          </w:tcPr>
          <w:p w14:paraId="7189FEE0"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33.00</w:t>
            </w:r>
          </w:p>
        </w:tc>
        <w:tc>
          <w:tcPr>
            <w:tcW w:w="851" w:type="dxa"/>
            <w:hideMark/>
          </w:tcPr>
          <w:p w14:paraId="5603C2D2"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35.00</w:t>
            </w:r>
          </w:p>
        </w:tc>
        <w:tc>
          <w:tcPr>
            <w:tcW w:w="746" w:type="dxa"/>
            <w:hideMark/>
          </w:tcPr>
          <w:p w14:paraId="6955DE69"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37.00</w:t>
            </w:r>
          </w:p>
        </w:tc>
        <w:tc>
          <w:tcPr>
            <w:tcW w:w="956" w:type="dxa"/>
            <w:vMerge/>
            <w:hideMark/>
          </w:tcPr>
          <w:p w14:paraId="1E42401B" w14:textId="77777777" w:rsidR="00992578" w:rsidRPr="00F513D4" w:rsidRDefault="00992578" w:rsidP="00F513D4">
            <w:pPr>
              <w:jc w:val="both"/>
              <w:rPr>
                <w:rFonts w:asciiTheme="majorBidi" w:hAnsiTheme="majorBidi" w:cstheme="majorBidi"/>
                <w:sz w:val="24"/>
                <w:szCs w:val="24"/>
                <w:lang w:bidi="ar-IQ"/>
              </w:rPr>
            </w:pPr>
          </w:p>
        </w:tc>
      </w:tr>
      <w:tr w:rsidR="00992578" w:rsidRPr="00F513D4" w14:paraId="290A6C16" w14:textId="77777777" w:rsidTr="00021980">
        <w:trPr>
          <w:trHeight w:val="166"/>
          <w:jc w:val="center"/>
        </w:trPr>
        <w:tc>
          <w:tcPr>
            <w:tcW w:w="908" w:type="dxa"/>
            <w:vMerge/>
            <w:hideMark/>
          </w:tcPr>
          <w:p w14:paraId="5C4371B8" w14:textId="77777777" w:rsidR="00992578" w:rsidRPr="00F513D4" w:rsidRDefault="00992578" w:rsidP="00F513D4">
            <w:pPr>
              <w:jc w:val="both"/>
              <w:rPr>
                <w:rFonts w:asciiTheme="majorBidi" w:hAnsiTheme="majorBidi" w:cstheme="majorBidi"/>
                <w:sz w:val="24"/>
                <w:szCs w:val="24"/>
                <w:lang w:bidi="ar-IQ"/>
              </w:rPr>
            </w:pPr>
          </w:p>
        </w:tc>
        <w:tc>
          <w:tcPr>
            <w:tcW w:w="708" w:type="dxa"/>
            <w:hideMark/>
          </w:tcPr>
          <w:p w14:paraId="226E82AD" w14:textId="77777777" w:rsidR="00992578" w:rsidRPr="00F513D4" w:rsidRDefault="00992578" w:rsidP="00F513D4">
            <w:pPr>
              <w:jc w:val="both"/>
              <w:rPr>
                <w:rFonts w:asciiTheme="majorBidi" w:hAnsiTheme="majorBidi" w:cstheme="majorBidi"/>
                <w:sz w:val="24"/>
                <w:szCs w:val="24"/>
              </w:rPr>
            </w:pPr>
            <w:r w:rsidRPr="00F513D4">
              <w:rPr>
                <w:rFonts w:asciiTheme="majorBidi" w:hAnsiTheme="majorBidi" w:cstheme="majorBidi"/>
                <w:sz w:val="24"/>
                <w:szCs w:val="24"/>
              </w:rPr>
              <w:t>15%</w:t>
            </w:r>
          </w:p>
        </w:tc>
        <w:tc>
          <w:tcPr>
            <w:tcW w:w="709" w:type="dxa"/>
            <w:hideMark/>
          </w:tcPr>
          <w:p w14:paraId="0497F0BB"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73.00</w:t>
            </w:r>
          </w:p>
        </w:tc>
        <w:tc>
          <w:tcPr>
            <w:tcW w:w="661" w:type="dxa"/>
            <w:hideMark/>
          </w:tcPr>
          <w:p w14:paraId="53FAED28"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71.00</w:t>
            </w:r>
          </w:p>
        </w:tc>
        <w:tc>
          <w:tcPr>
            <w:tcW w:w="709" w:type="dxa"/>
            <w:hideMark/>
          </w:tcPr>
          <w:p w14:paraId="5C68EC59"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69.66</w:t>
            </w:r>
          </w:p>
        </w:tc>
        <w:tc>
          <w:tcPr>
            <w:tcW w:w="850" w:type="dxa"/>
            <w:hideMark/>
          </w:tcPr>
          <w:p w14:paraId="404003D9"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66.66</w:t>
            </w:r>
          </w:p>
        </w:tc>
        <w:tc>
          <w:tcPr>
            <w:tcW w:w="851" w:type="dxa"/>
            <w:vMerge/>
            <w:hideMark/>
          </w:tcPr>
          <w:p w14:paraId="72E07CC9" w14:textId="77777777" w:rsidR="00992578" w:rsidRPr="00F513D4" w:rsidRDefault="00992578" w:rsidP="00F513D4">
            <w:pPr>
              <w:jc w:val="both"/>
              <w:rPr>
                <w:rFonts w:asciiTheme="majorBidi" w:hAnsiTheme="majorBidi" w:cstheme="majorBidi"/>
                <w:sz w:val="24"/>
                <w:szCs w:val="24"/>
                <w:lang w:bidi="ar-IQ"/>
              </w:rPr>
            </w:pPr>
          </w:p>
        </w:tc>
        <w:tc>
          <w:tcPr>
            <w:tcW w:w="709" w:type="dxa"/>
            <w:hideMark/>
          </w:tcPr>
          <w:p w14:paraId="29202CDF"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27.00</w:t>
            </w:r>
          </w:p>
        </w:tc>
        <w:tc>
          <w:tcPr>
            <w:tcW w:w="708" w:type="dxa"/>
            <w:hideMark/>
          </w:tcPr>
          <w:p w14:paraId="5266389C"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29.00</w:t>
            </w:r>
          </w:p>
        </w:tc>
        <w:tc>
          <w:tcPr>
            <w:tcW w:w="851" w:type="dxa"/>
            <w:hideMark/>
          </w:tcPr>
          <w:p w14:paraId="36968B18"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27.66</w:t>
            </w:r>
          </w:p>
        </w:tc>
        <w:tc>
          <w:tcPr>
            <w:tcW w:w="746" w:type="dxa"/>
            <w:hideMark/>
          </w:tcPr>
          <w:p w14:paraId="4862EA11"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33.33</w:t>
            </w:r>
          </w:p>
        </w:tc>
        <w:tc>
          <w:tcPr>
            <w:tcW w:w="956" w:type="dxa"/>
            <w:vMerge/>
            <w:hideMark/>
          </w:tcPr>
          <w:p w14:paraId="15BA598E" w14:textId="77777777" w:rsidR="00992578" w:rsidRPr="00F513D4" w:rsidRDefault="00992578" w:rsidP="00F513D4">
            <w:pPr>
              <w:jc w:val="both"/>
              <w:rPr>
                <w:rFonts w:asciiTheme="majorBidi" w:hAnsiTheme="majorBidi" w:cstheme="majorBidi"/>
                <w:sz w:val="24"/>
                <w:szCs w:val="24"/>
                <w:lang w:bidi="ar-IQ"/>
              </w:rPr>
            </w:pPr>
          </w:p>
        </w:tc>
      </w:tr>
      <w:tr w:rsidR="00992578" w:rsidRPr="00F513D4" w14:paraId="1D9DDC78" w14:textId="77777777" w:rsidTr="00021980">
        <w:trPr>
          <w:trHeight w:val="166"/>
          <w:jc w:val="center"/>
        </w:trPr>
        <w:tc>
          <w:tcPr>
            <w:tcW w:w="908" w:type="dxa"/>
            <w:vMerge/>
            <w:hideMark/>
          </w:tcPr>
          <w:p w14:paraId="0FE1571F" w14:textId="77777777" w:rsidR="00992578" w:rsidRPr="00F513D4" w:rsidRDefault="00992578" w:rsidP="00F513D4">
            <w:pPr>
              <w:jc w:val="both"/>
              <w:rPr>
                <w:rFonts w:asciiTheme="majorBidi" w:hAnsiTheme="majorBidi" w:cstheme="majorBidi"/>
                <w:sz w:val="24"/>
                <w:szCs w:val="24"/>
                <w:lang w:bidi="ar-IQ"/>
              </w:rPr>
            </w:pPr>
          </w:p>
        </w:tc>
        <w:tc>
          <w:tcPr>
            <w:tcW w:w="708" w:type="dxa"/>
            <w:hideMark/>
          </w:tcPr>
          <w:p w14:paraId="52D7EC8B" w14:textId="77777777" w:rsidR="00992578" w:rsidRPr="00F513D4" w:rsidRDefault="00992578" w:rsidP="00F513D4">
            <w:pPr>
              <w:jc w:val="both"/>
              <w:rPr>
                <w:rFonts w:asciiTheme="majorBidi" w:hAnsiTheme="majorBidi" w:cstheme="majorBidi"/>
                <w:sz w:val="24"/>
                <w:szCs w:val="24"/>
              </w:rPr>
            </w:pPr>
            <w:r w:rsidRPr="00F513D4">
              <w:rPr>
                <w:rFonts w:asciiTheme="majorBidi" w:hAnsiTheme="majorBidi" w:cstheme="majorBidi"/>
                <w:sz w:val="24"/>
                <w:szCs w:val="24"/>
              </w:rPr>
              <w:t>20%</w:t>
            </w:r>
          </w:p>
        </w:tc>
        <w:tc>
          <w:tcPr>
            <w:tcW w:w="709" w:type="dxa"/>
            <w:hideMark/>
          </w:tcPr>
          <w:p w14:paraId="409A77BF"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81.33</w:t>
            </w:r>
          </w:p>
        </w:tc>
        <w:tc>
          <w:tcPr>
            <w:tcW w:w="661" w:type="dxa"/>
            <w:hideMark/>
          </w:tcPr>
          <w:p w14:paraId="00F0BFC5"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78.00</w:t>
            </w:r>
          </w:p>
        </w:tc>
        <w:tc>
          <w:tcPr>
            <w:tcW w:w="709" w:type="dxa"/>
            <w:hideMark/>
          </w:tcPr>
          <w:p w14:paraId="2EF992D4"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74.33</w:t>
            </w:r>
          </w:p>
        </w:tc>
        <w:tc>
          <w:tcPr>
            <w:tcW w:w="850" w:type="dxa"/>
            <w:hideMark/>
          </w:tcPr>
          <w:p w14:paraId="37829394"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73.33</w:t>
            </w:r>
          </w:p>
        </w:tc>
        <w:tc>
          <w:tcPr>
            <w:tcW w:w="851" w:type="dxa"/>
            <w:vMerge/>
            <w:hideMark/>
          </w:tcPr>
          <w:p w14:paraId="27645B76" w14:textId="77777777" w:rsidR="00992578" w:rsidRPr="00F513D4" w:rsidRDefault="00992578" w:rsidP="00F513D4">
            <w:pPr>
              <w:jc w:val="both"/>
              <w:rPr>
                <w:rFonts w:asciiTheme="majorBidi" w:hAnsiTheme="majorBidi" w:cstheme="majorBidi"/>
                <w:sz w:val="24"/>
                <w:szCs w:val="24"/>
                <w:lang w:bidi="ar-IQ"/>
              </w:rPr>
            </w:pPr>
          </w:p>
        </w:tc>
        <w:tc>
          <w:tcPr>
            <w:tcW w:w="709" w:type="dxa"/>
            <w:hideMark/>
          </w:tcPr>
          <w:p w14:paraId="501592FC"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18.66</w:t>
            </w:r>
          </w:p>
        </w:tc>
        <w:tc>
          <w:tcPr>
            <w:tcW w:w="708" w:type="dxa"/>
            <w:hideMark/>
          </w:tcPr>
          <w:p w14:paraId="66B4B492"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22.00</w:t>
            </w:r>
          </w:p>
        </w:tc>
        <w:tc>
          <w:tcPr>
            <w:tcW w:w="851" w:type="dxa"/>
            <w:hideMark/>
          </w:tcPr>
          <w:p w14:paraId="3D803BE0"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25.66</w:t>
            </w:r>
          </w:p>
        </w:tc>
        <w:tc>
          <w:tcPr>
            <w:tcW w:w="746" w:type="dxa"/>
            <w:hideMark/>
          </w:tcPr>
          <w:p w14:paraId="7B85DD5C"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26.66</w:t>
            </w:r>
          </w:p>
        </w:tc>
        <w:tc>
          <w:tcPr>
            <w:tcW w:w="956" w:type="dxa"/>
            <w:vMerge/>
            <w:hideMark/>
          </w:tcPr>
          <w:p w14:paraId="5989FC38" w14:textId="77777777" w:rsidR="00992578" w:rsidRPr="00F513D4" w:rsidRDefault="00992578" w:rsidP="00F513D4">
            <w:pPr>
              <w:jc w:val="both"/>
              <w:rPr>
                <w:rFonts w:asciiTheme="majorBidi" w:hAnsiTheme="majorBidi" w:cstheme="majorBidi"/>
                <w:sz w:val="24"/>
                <w:szCs w:val="24"/>
                <w:lang w:bidi="ar-IQ"/>
              </w:rPr>
            </w:pPr>
          </w:p>
        </w:tc>
      </w:tr>
      <w:tr w:rsidR="00992578" w:rsidRPr="00F513D4" w14:paraId="50FBAB67" w14:textId="77777777" w:rsidTr="00021980">
        <w:trPr>
          <w:trHeight w:val="290"/>
          <w:jc w:val="center"/>
        </w:trPr>
        <w:tc>
          <w:tcPr>
            <w:tcW w:w="1616" w:type="dxa"/>
            <w:gridSpan w:val="2"/>
            <w:hideMark/>
          </w:tcPr>
          <w:p w14:paraId="4C1F9F31"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Time effect rate</w:t>
            </w:r>
          </w:p>
        </w:tc>
        <w:tc>
          <w:tcPr>
            <w:tcW w:w="709" w:type="dxa"/>
            <w:hideMark/>
          </w:tcPr>
          <w:p w14:paraId="742AEC18"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75.69</w:t>
            </w:r>
          </w:p>
        </w:tc>
        <w:tc>
          <w:tcPr>
            <w:tcW w:w="661" w:type="dxa"/>
            <w:hideMark/>
          </w:tcPr>
          <w:p w14:paraId="2DB057FF"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73.25</w:t>
            </w:r>
          </w:p>
        </w:tc>
        <w:tc>
          <w:tcPr>
            <w:tcW w:w="709" w:type="dxa"/>
            <w:hideMark/>
          </w:tcPr>
          <w:p w14:paraId="612C8E1A"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70.36</w:t>
            </w:r>
          </w:p>
        </w:tc>
        <w:tc>
          <w:tcPr>
            <w:tcW w:w="850" w:type="dxa"/>
            <w:hideMark/>
          </w:tcPr>
          <w:p w14:paraId="05546BB1"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67.41</w:t>
            </w:r>
          </w:p>
        </w:tc>
        <w:tc>
          <w:tcPr>
            <w:tcW w:w="851" w:type="dxa"/>
          </w:tcPr>
          <w:p w14:paraId="12B41C87" w14:textId="77777777" w:rsidR="00992578" w:rsidRPr="00F513D4" w:rsidRDefault="00992578" w:rsidP="00F513D4">
            <w:pPr>
              <w:jc w:val="both"/>
              <w:rPr>
                <w:rFonts w:asciiTheme="majorBidi" w:hAnsiTheme="majorBidi" w:cstheme="majorBidi"/>
                <w:sz w:val="24"/>
                <w:szCs w:val="24"/>
                <w:lang w:bidi="ar-IQ"/>
              </w:rPr>
            </w:pPr>
          </w:p>
        </w:tc>
        <w:tc>
          <w:tcPr>
            <w:tcW w:w="709" w:type="dxa"/>
            <w:hideMark/>
          </w:tcPr>
          <w:p w14:paraId="22B71580"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24.30</w:t>
            </w:r>
          </w:p>
        </w:tc>
        <w:tc>
          <w:tcPr>
            <w:tcW w:w="708" w:type="dxa"/>
            <w:hideMark/>
          </w:tcPr>
          <w:p w14:paraId="64C09AA7"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26.75</w:t>
            </w:r>
          </w:p>
        </w:tc>
        <w:tc>
          <w:tcPr>
            <w:tcW w:w="851" w:type="dxa"/>
            <w:hideMark/>
          </w:tcPr>
          <w:p w14:paraId="4BF9D9A0"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29.41</w:t>
            </w:r>
          </w:p>
        </w:tc>
        <w:tc>
          <w:tcPr>
            <w:tcW w:w="746" w:type="dxa"/>
            <w:hideMark/>
          </w:tcPr>
          <w:p w14:paraId="4B1EAA9D"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32.58</w:t>
            </w:r>
          </w:p>
        </w:tc>
        <w:tc>
          <w:tcPr>
            <w:tcW w:w="956" w:type="dxa"/>
          </w:tcPr>
          <w:p w14:paraId="72841A8E" w14:textId="77777777" w:rsidR="00992578" w:rsidRPr="00F513D4" w:rsidRDefault="00992578" w:rsidP="00F513D4">
            <w:pPr>
              <w:jc w:val="both"/>
              <w:rPr>
                <w:rFonts w:asciiTheme="majorBidi" w:hAnsiTheme="majorBidi" w:cstheme="majorBidi"/>
                <w:sz w:val="24"/>
                <w:szCs w:val="24"/>
                <w:lang w:bidi="ar-IQ"/>
              </w:rPr>
            </w:pPr>
          </w:p>
        </w:tc>
      </w:tr>
      <w:tr w:rsidR="00992578" w:rsidRPr="00F513D4" w14:paraId="7F1EE863" w14:textId="77777777" w:rsidTr="00021980">
        <w:trPr>
          <w:trHeight w:val="297"/>
          <w:jc w:val="center"/>
        </w:trPr>
        <w:tc>
          <w:tcPr>
            <w:tcW w:w="1616" w:type="dxa"/>
            <w:gridSpan w:val="2"/>
            <w:vMerge w:val="restart"/>
            <w:hideMark/>
          </w:tcPr>
          <w:p w14:paraId="61EB64F5"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lang w:bidi="ar-IQ"/>
              </w:rPr>
              <w:t>Concentration effect  rate</w:t>
            </w:r>
          </w:p>
        </w:tc>
        <w:tc>
          <w:tcPr>
            <w:tcW w:w="709" w:type="dxa"/>
            <w:hideMark/>
          </w:tcPr>
          <w:p w14:paraId="1E8D0357"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5%</w:t>
            </w:r>
          </w:p>
        </w:tc>
        <w:tc>
          <w:tcPr>
            <w:tcW w:w="661" w:type="dxa"/>
            <w:hideMark/>
          </w:tcPr>
          <w:p w14:paraId="22C5EF82"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10%</w:t>
            </w:r>
          </w:p>
        </w:tc>
        <w:tc>
          <w:tcPr>
            <w:tcW w:w="709" w:type="dxa"/>
            <w:hideMark/>
          </w:tcPr>
          <w:p w14:paraId="1E820BF8"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15%</w:t>
            </w:r>
          </w:p>
        </w:tc>
        <w:tc>
          <w:tcPr>
            <w:tcW w:w="1701" w:type="dxa"/>
            <w:gridSpan w:val="2"/>
            <w:hideMark/>
          </w:tcPr>
          <w:p w14:paraId="7E11F657"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rtl/>
                <w:lang w:bidi="ar-IQ"/>
              </w:rPr>
              <w:t>20%</w:t>
            </w:r>
          </w:p>
        </w:tc>
        <w:tc>
          <w:tcPr>
            <w:tcW w:w="709" w:type="dxa"/>
            <w:hideMark/>
          </w:tcPr>
          <w:p w14:paraId="1224723A"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5%</w:t>
            </w:r>
          </w:p>
        </w:tc>
        <w:tc>
          <w:tcPr>
            <w:tcW w:w="708" w:type="dxa"/>
            <w:hideMark/>
          </w:tcPr>
          <w:p w14:paraId="1B3ED00C"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10%</w:t>
            </w:r>
          </w:p>
        </w:tc>
        <w:tc>
          <w:tcPr>
            <w:tcW w:w="1597" w:type="dxa"/>
            <w:gridSpan w:val="2"/>
            <w:hideMark/>
          </w:tcPr>
          <w:p w14:paraId="53C01FF2"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15%</w:t>
            </w:r>
          </w:p>
        </w:tc>
        <w:tc>
          <w:tcPr>
            <w:tcW w:w="956" w:type="dxa"/>
            <w:hideMark/>
          </w:tcPr>
          <w:p w14:paraId="0C965A9D"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20%</w:t>
            </w:r>
          </w:p>
        </w:tc>
      </w:tr>
      <w:tr w:rsidR="00992578" w:rsidRPr="00F513D4" w14:paraId="19EF6C08" w14:textId="77777777" w:rsidTr="00021980">
        <w:trPr>
          <w:trHeight w:val="297"/>
          <w:jc w:val="center"/>
        </w:trPr>
        <w:tc>
          <w:tcPr>
            <w:tcW w:w="1616" w:type="dxa"/>
            <w:gridSpan w:val="2"/>
            <w:vMerge/>
            <w:hideMark/>
          </w:tcPr>
          <w:p w14:paraId="5FC6165F" w14:textId="77777777" w:rsidR="00992578" w:rsidRPr="00F513D4" w:rsidRDefault="00992578" w:rsidP="00F513D4">
            <w:pPr>
              <w:jc w:val="both"/>
              <w:rPr>
                <w:rFonts w:asciiTheme="majorBidi" w:hAnsiTheme="majorBidi" w:cstheme="majorBidi"/>
                <w:sz w:val="24"/>
                <w:szCs w:val="24"/>
                <w:lang w:bidi="ar-IQ"/>
              </w:rPr>
            </w:pPr>
          </w:p>
        </w:tc>
        <w:tc>
          <w:tcPr>
            <w:tcW w:w="709" w:type="dxa"/>
            <w:hideMark/>
          </w:tcPr>
          <w:p w14:paraId="4D5536D1"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rtl/>
                <w:lang w:bidi="ar-IQ"/>
              </w:rPr>
              <w:t>65.05</w:t>
            </w:r>
          </w:p>
        </w:tc>
        <w:tc>
          <w:tcPr>
            <w:tcW w:w="661" w:type="dxa"/>
            <w:hideMark/>
          </w:tcPr>
          <w:p w14:paraId="5924D6E0"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69.83</w:t>
            </w:r>
          </w:p>
        </w:tc>
        <w:tc>
          <w:tcPr>
            <w:tcW w:w="709" w:type="dxa"/>
            <w:hideMark/>
          </w:tcPr>
          <w:p w14:paraId="75543F3D"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72.61</w:t>
            </w:r>
          </w:p>
        </w:tc>
        <w:tc>
          <w:tcPr>
            <w:tcW w:w="1701" w:type="dxa"/>
            <w:gridSpan w:val="2"/>
            <w:hideMark/>
          </w:tcPr>
          <w:p w14:paraId="3C0B0EA2"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rtl/>
                <w:lang w:bidi="ar-IQ"/>
              </w:rPr>
              <w:t>79.22</w:t>
            </w:r>
          </w:p>
        </w:tc>
        <w:tc>
          <w:tcPr>
            <w:tcW w:w="709" w:type="dxa"/>
            <w:hideMark/>
          </w:tcPr>
          <w:p w14:paraId="0F3D1FEA"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34.94</w:t>
            </w:r>
          </w:p>
        </w:tc>
        <w:tc>
          <w:tcPr>
            <w:tcW w:w="708" w:type="dxa"/>
            <w:hideMark/>
          </w:tcPr>
          <w:p w14:paraId="36FE1D4A"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30.16</w:t>
            </w:r>
          </w:p>
        </w:tc>
        <w:tc>
          <w:tcPr>
            <w:tcW w:w="1597" w:type="dxa"/>
            <w:gridSpan w:val="2"/>
            <w:hideMark/>
          </w:tcPr>
          <w:p w14:paraId="4DB66C16"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27.16</w:t>
            </w:r>
          </w:p>
        </w:tc>
        <w:tc>
          <w:tcPr>
            <w:tcW w:w="956" w:type="dxa"/>
            <w:hideMark/>
          </w:tcPr>
          <w:p w14:paraId="6A5D576A"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20.77</w:t>
            </w:r>
          </w:p>
        </w:tc>
      </w:tr>
      <w:tr w:rsidR="00992578" w:rsidRPr="00F513D4" w14:paraId="3BEA3415" w14:textId="77777777" w:rsidTr="00021980">
        <w:trPr>
          <w:trHeight w:val="297"/>
          <w:jc w:val="center"/>
        </w:trPr>
        <w:tc>
          <w:tcPr>
            <w:tcW w:w="1616" w:type="dxa"/>
            <w:gridSpan w:val="2"/>
            <w:vMerge w:val="restart"/>
            <w:hideMark/>
          </w:tcPr>
          <w:p w14:paraId="11101F50"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L.S.D 0.05</w:t>
            </w:r>
          </w:p>
        </w:tc>
        <w:tc>
          <w:tcPr>
            <w:tcW w:w="709" w:type="dxa"/>
            <w:hideMark/>
          </w:tcPr>
          <w:p w14:paraId="328E0094"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Extract</w:t>
            </w:r>
          </w:p>
          <w:p w14:paraId="0CB8F04E"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Type</w:t>
            </w:r>
          </w:p>
        </w:tc>
        <w:tc>
          <w:tcPr>
            <w:tcW w:w="661" w:type="dxa"/>
            <w:hideMark/>
          </w:tcPr>
          <w:p w14:paraId="2DE79F34"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Conce</w:t>
            </w:r>
          </w:p>
        </w:tc>
        <w:tc>
          <w:tcPr>
            <w:tcW w:w="709" w:type="dxa"/>
            <w:hideMark/>
          </w:tcPr>
          <w:p w14:paraId="29D35094"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Time period</w:t>
            </w:r>
          </w:p>
        </w:tc>
        <w:tc>
          <w:tcPr>
            <w:tcW w:w="1701" w:type="dxa"/>
            <w:gridSpan w:val="2"/>
            <w:hideMark/>
          </w:tcPr>
          <w:p w14:paraId="2AC70A92" w14:textId="77777777" w:rsidR="00992578" w:rsidRPr="00F513D4" w:rsidRDefault="00992578" w:rsidP="00F513D4">
            <w:pPr>
              <w:jc w:val="both"/>
              <w:rPr>
                <w:rFonts w:asciiTheme="majorBidi" w:eastAsia="Times New Roman" w:hAnsiTheme="majorBidi" w:cstheme="majorBidi"/>
                <w:sz w:val="24"/>
                <w:szCs w:val="24"/>
              </w:rPr>
            </w:pPr>
            <w:r w:rsidRPr="00F513D4">
              <w:rPr>
                <w:rFonts w:asciiTheme="majorBidi" w:eastAsia="Times New Roman" w:hAnsiTheme="majorBidi" w:cstheme="majorBidi"/>
                <w:sz w:val="24"/>
                <w:szCs w:val="24"/>
              </w:rPr>
              <w:t>Extract × Conc. × Time</w:t>
            </w:r>
          </w:p>
          <w:p w14:paraId="30ED3D7C" w14:textId="77777777" w:rsidR="00992578" w:rsidRPr="00F513D4" w:rsidRDefault="00992578" w:rsidP="00F513D4">
            <w:pPr>
              <w:jc w:val="both"/>
              <w:rPr>
                <w:rFonts w:asciiTheme="majorBidi" w:hAnsiTheme="majorBidi" w:cstheme="majorBidi"/>
                <w:sz w:val="24"/>
                <w:szCs w:val="24"/>
                <w:lang w:bidi="ar-IQ"/>
              </w:rPr>
            </w:pPr>
          </w:p>
        </w:tc>
        <w:tc>
          <w:tcPr>
            <w:tcW w:w="709" w:type="dxa"/>
            <w:hideMark/>
          </w:tcPr>
          <w:p w14:paraId="185C8B9A"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Extract</w:t>
            </w:r>
          </w:p>
          <w:p w14:paraId="31644659"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type</w:t>
            </w:r>
          </w:p>
        </w:tc>
        <w:tc>
          <w:tcPr>
            <w:tcW w:w="708" w:type="dxa"/>
            <w:hideMark/>
          </w:tcPr>
          <w:p w14:paraId="6EEB8F08"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Conce</w:t>
            </w:r>
          </w:p>
        </w:tc>
        <w:tc>
          <w:tcPr>
            <w:tcW w:w="1597" w:type="dxa"/>
            <w:gridSpan w:val="2"/>
            <w:hideMark/>
          </w:tcPr>
          <w:p w14:paraId="5DDB29C7"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Time period</w:t>
            </w:r>
          </w:p>
        </w:tc>
        <w:tc>
          <w:tcPr>
            <w:tcW w:w="956" w:type="dxa"/>
            <w:hideMark/>
          </w:tcPr>
          <w:p w14:paraId="3BDEAB82" w14:textId="77777777" w:rsidR="00992578" w:rsidRPr="00F513D4" w:rsidRDefault="00992578" w:rsidP="00F513D4">
            <w:pPr>
              <w:jc w:val="both"/>
              <w:rPr>
                <w:rFonts w:asciiTheme="majorBidi" w:eastAsia="Times New Roman" w:hAnsiTheme="majorBidi" w:cstheme="majorBidi"/>
                <w:sz w:val="24"/>
                <w:szCs w:val="24"/>
              </w:rPr>
            </w:pPr>
            <w:r w:rsidRPr="00F513D4">
              <w:rPr>
                <w:rFonts w:asciiTheme="majorBidi" w:eastAsia="Times New Roman" w:hAnsiTheme="majorBidi" w:cstheme="majorBidi"/>
                <w:sz w:val="24"/>
                <w:szCs w:val="24"/>
              </w:rPr>
              <w:t>Extract × Conc. × Time</w:t>
            </w:r>
          </w:p>
          <w:p w14:paraId="68666980" w14:textId="77777777" w:rsidR="00992578" w:rsidRPr="00F513D4" w:rsidRDefault="00992578" w:rsidP="00F513D4">
            <w:pPr>
              <w:jc w:val="both"/>
              <w:rPr>
                <w:rFonts w:asciiTheme="majorBidi" w:hAnsiTheme="majorBidi" w:cstheme="majorBidi"/>
                <w:sz w:val="24"/>
                <w:szCs w:val="24"/>
                <w:lang w:bidi="ar-IQ"/>
              </w:rPr>
            </w:pPr>
          </w:p>
        </w:tc>
      </w:tr>
      <w:tr w:rsidR="00992578" w:rsidRPr="00F513D4" w14:paraId="79FB96DA" w14:textId="77777777" w:rsidTr="00021980">
        <w:trPr>
          <w:trHeight w:val="297"/>
          <w:jc w:val="center"/>
        </w:trPr>
        <w:tc>
          <w:tcPr>
            <w:tcW w:w="1616" w:type="dxa"/>
            <w:gridSpan w:val="2"/>
            <w:vMerge/>
            <w:hideMark/>
          </w:tcPr>
          <w:p w14:paraId="22DCE8A4" w14:textId="77777777" w:rsidR="00992578" w:rsidRPr="00F513D4" w:rsidRDefault="00992578" w:rsidP="00F513D4">
            <w:pPr>
              <w:jc w:val="both"/>
              <w:rPr>
                <w:rFonts w:asciiTheme="majorBidi" w:hAnsiTheme="majorBidi" w:cstheme="majorBidi"/>
                <w:sz w:val="24"/>
                <w:szCs w:val="24"/>
                <w:lang w:bidi="ar-IQ"/>
              </w:rPr>
            </w:pPr>
          </w:p>
        </w:tc>
        <w:tc>
          <w:tcPr>
            <w:tcW w:w="709" w:type="dxa"/>
            <w:hideMark/>
          </w:tcPr>
          <w:p w14:paraId="0FD59B58"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0.5042</w:t>
            </w:r>
          </w:p>
        </w:tc>
        <w:tc>
          <w:tcPr>
            <w:tcW w:w="661" w:type="dxa"/>
            <w:hideMark/>
          </w:tcPr>
          <w:p w14:paraId="10B5488D"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rtl/>
                <w:lang w:bidi="ar-IQ"/>
              </w:rPr>
              <w:t>0.5822</w:t>
            </w:r>
          </w:p>
        </w:tc>
        <w:tc>
          <w:tcPr>
            <w:tcW w:w="709" w:type="dxa"/>
            <w:hideMark/>
          </w:tcPr>
          <w:p w14:paraId="15AD0AF0"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rtl/>
                <w:lang w:bidi="ar-IQ"/>
              </w:rPr>
              <w:t>0.5822</w:t>
            </w:r>
          </w:p>
        </w:tc>
        <w:tc>
          <w:tcPr>
            <w:tcW w:w="1701" w:type="dxa"/>
            <w:gridSpan w:val="2"/>
            <w:hideMark/>
          </w:tcPr>
          <w:p w14:paraId="2A895821"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2.0169</w:t>
            </w:r>
          </w:p>
        </w:tc>
        <w:tc>
          <w:tcPr>
            <w:tcW w:w="709" w:type="dxa"/>
            <w:hideMark/>
          </w:tcPr>
          <w:p w14:paraId="7206B3A4"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0.6031</w:t>
            </w:r>
          </w:p>
        </w:tc>
        <w:tc>
          <w:tcPr>
            <w:tcW w:w="708" w:type="dxa"/>
            <w:hideMark/>
          </w:tcPr>
          <w:p w14:paraId="062689A0"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0.6964</w:t>
            </w:r>
          </w:p>
        </w:tc>
        <w:tc>
          <w:tcPr>
            <w:tcW w:w="1597" w:type="dxa"/>
            <w:gridSpan w:val="2"/>
            <w:hideMark/>
          </w:tcPr>
          <w:p w14:paraId="0F7A7A19"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rtl/>
                <w:lang w:bidi="ar-IQ"/>
              </w:rPr>
              <w:t>0.6964</w:t>
            </w:r>
          </w:p>
        </w:tc>
        <w:tc>
          <w:tcPr>
            <w:tcW w:w="956" w:type="dxa"/>
            <w:hideMark/>
          </w:tcPr>
          <w:p w14:paraId="68AAC2AF"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2.4123</w:t>
            </w:r>
          </w:p>
        </w:tc>
      </w:tr>
    </w:tbl>
    <w:p w14:paraId="43D71CE2" w14:textId="77777777" w:rsidR="00992578" w:rsidRPr="00F513D4" w:rsidRDefault="00992578" w:rsidP="00F513D4">
      <w:pPr>
        <w:spacing w:line="240" w:lineRule="auto"/>
        <w:jc w:val="both"/>
        <w:rPr>
          <w:rFonts w:asciiTheme="majorBidi" w:hAnsiTheme="majorBidi" w:cstheme="majorBidi"/>
          <w:sz w:val="24"/>
          <w:szCs w:val="24"/>
          <w:rtl/>
          <w:lang w:bidi="ar-IQ"/>
        </w:rPr>
      </w:pPr>
    </w:p>
    <w:p w14:paraId="2C84CFFB" w14:textId="77777777" w:rsidR="00992578" w:rsidRPr="00F513D4" w:rsidRDefault="00992578" w:rsidP="00F513D4">
      <w:pPr>
        <w:spacing w:after="0" w:line="240" w:lineRule="auto"/>
        <w:jc w:val="both"/>
        <w:rPr>
          <w:rFonts w:asciiTheme="majorBidi" w:eastAsia="Times New Roman" w:hAnsiTheme="majorBidi" w:cstheme="majorBidi"/>
          <w:b/>
          <w:bCs/>
          <w:sz w:val="24"/>
          <w:szCs w:val="24"/>
          <w:lang w:bidi="ar-IQ"/>
        </w:rPr>
      </w:pPr>
      <w:r w:rsidRPr="00F513D4">
        <w:rPr>
          <w:rFonts w:asciiTheme="majorBidi" w:eastAsia="Times New Roman" w:hAnsiTheme="majorBidi" w:cstheme="majorBidi"/>
          <w:b/>
          <w:bCs/>
          <w:sz w:val="24"/>
          <w:szCs w:val="24"/>
        </w:rPr>
        <w:t xml:space="preserve">Table3: Effectiveness of </w:t>
      </w:r>
      <w:r w:rsidRPr="00F513D4">
        <w:rPr>
          <w:rFonts w:asciiTheme="majorBidi" w:hAnsiTheme="majorBidi" w:cstheme="majorBidi"/>
          <w:b/>
          <w:bCs/>
          <w:i/>
          <w:iCs/>
          <w:sz w:val="24"/>
          <w:szCs w:val="24"/>
        </w:rPr>
        <w:t>Zingiber officinale</w:t>
      </w:r>
      <w:r w:rsidRPr="00F513D4">
        <w:rPr>
          <w:rFonts w:asciiTheme="majorBidi" w:eastAsia="Times New Roman" w:hAnsiTheme="majorBidi" w:cstheme="majorBidi"/>
          <w:b/>
          <w:bCs/>
          <w:sz w:val="24"/>
          <w:szCs w:val="24"/>
        </w:rPr>
        <w:t xml:space="preserve"> extracts in repelling and attracting ants</w:t>
      </w:r>
    </w:p>
    <w:tbl>
      <w:tblPr>
        <w:tblStyle w:val="ab"/>
        <w:bidiVisual/>
        <w:tblW w:w="10546"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901"/>
        <w:gridCol w:w="709"/>
        <w:gridCol w:w="850"/>
        <w:gridCol w:w="851"/>
        <w:gridCol w:w="850"/>
        <w:gridCol w:w="851"/>
        <w:gridCol w:w="885"/>
        <w:gridCol w:w="993"/>
        <w:gridCol w:w="850"/>
        <w:gridCol w:w="851"/>
        <w:gridCol w:w="874"/>
        <w:gridCol w:w="1081"/>
      </w:tblGrid>
      <w:tr w:rsidR="00992578" w:rsidRPr="00F513D4" w14:paraId="031F2039" w14:textId="77777777" w:rsidTr="00021980">
        <w:trPr>
          <w:trHeight w:val="290"/>
          <w:jc w:val="center"/>
        </w:trPr>
        <w:tc>
          <w:tcPr>
            <w:tcW w:w="901" w:type="dxa"/>
            <w:vMerge w:val="restart"/>
            <w:hideMark/>
          </w:tcPr>
          <w:p w14:paraId="7E2B8DD9"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Extract</w:t>
            </w:r>
          </w:p>
          <w:p w14:paraId="67EDAA7A"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Type</w:t>
            </w:r>
          </w:p>
        </w:tc>
        <w:tc>
          <w:tcPr>
            <w:tcW w:w="709" w:type="dxa"/>
            <w:vMerge w:val="restart"/>
            <w:hideMark/>
          </w:tcPr>
          <w:p w14:paraId="23B1F2D9"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Conce</w:t>
            </w:r>
          </w:p>
        </w:tc>
        <w:tc>
          <w:tcPr>
            <w:tcW w:w="4287" w:type="dxa"/>
            <w:gridSpan w:val="5"/>
            <w:hideMark/>
          </w:tcPr>
          <w:p w14:paraId="7CBE3137"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eastAsia="Times New Roman" w:hAnsiTheme="majorBidi" w:cstheme="majorBidi"/>
                <w:sz w:val="24"/>
                <w:szCs w:val="24"/>
              </w:rPr>
              <w:t>Repellency ratio</w:t>
            </w:r>
          </w:p>
        </w:tc>
        <w:tc>
          <w:tcPr>
            <w:tcW w:w="4649" w:type="dxa"/>
            <w:gridSpan w:val="5"/>
            <w:hideMark/>
          </w:tcPr>
          <w:p w14:paraId="277308A3"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eastAsia="Times New Roman" w:hAnsiTheme="majorBidi" w:cstheme="majorBidi"/>
                <w:sz w:val="24"/>
                <w:szCs w:val="24"/>
              </w:rPr>
              <w:t>Attraction  ratio</w:t>
            </w:r>
          </w:p>
        </w:tc>
      </w:tr>
      <w:tr w:rsidR="00992578" w:rsidRPr="00F513D4" w14:paraId="60D1BB94" w14:textId="77777777" w:rsidTr="00021980">
        <w:trPr>
          <w:trHeight w:val="290"/>
          <w:jc w:val="center"/>
        </w:trPr>
        <w:tc>
          <w:tcPr>
            <w:tcW w:w="901" w:type="dxa"/>
            <w:vMerge/>
            <w:hideMark/>
          </w:tcPr>
          <w:p w14:paraId="5C23D75D" w14:textId="77777777" w:rsidR="00992578" w:rsidRPr="00F513D4" w:rsidRDefault="00992578" w:rsidP="00F513D4">
            <w:pPr>
              <w:jc w:val="both"/>
              <w:rPr>
                <w:rFonts w:asciiTheme="majorBidi" w:hAnsiTheme="majorBidi" w:cstheme="majorBidi"/>
                <w:sz w:val="24"/>
                <w:szCs w:val="24"/>
                <w:lang w:bidi="ar-IQ"/>
              </w:rPr>
            </w:pPr>
          </w:p>
        </w:tc>
        <w:tc>
          <w:tcPr>
            <w:tcW w:w="709" w:type="dxa"/>
            <w:vMerge/>
            <w:hideMark/>
          </w:tcPr>
          <w:p w14:paraId="6609EE84" w14:textId="77777777" w:rsidR="00992578" w:rsidRPr="00F513D4" w:rsidRDefault="00992578" w:rsidP="00F513D4">
            <w:pPr>
              <w:jc w:val="both"/>
              <w:rPr>
                <w:rFonts w:asciiTheme="majorBidi" w:hAnsiTheme="majorBidi" w:cstheme="majorBidi"/>
                <w:sz w:val="24"/>
                <w:szCs w:val="24"/>
                <w:lang w:bidi="ar-IQ"/>
              </w:rPr>
            </w:pPr>
          </w:p>
        </w:tc>
        <w:tc>
          <w:tcPr>
            <w:tcW w:w="3402" w:type="dxa"/>
            <w:gridSpan w:val="4"/>
            <w:hideMark/>
          </w:tcPr>
          <w:p w14:paraId="261025BB"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lang w:bidi="ar-IQ"/>
              </w:rPr>
              <w:t>Time period</w:t>
            </w:r>
          </w:p>
        </w:tc>
        <w:tc>
          <w:tcPr>
            <w:tcW w:w="885" w:type="dxa"/>
            <w:vMerge w:val="restart"/>
            <w:hideMark/>
          </w:tcPr>
          <w:p w14:paraId="5484405D"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Average</w:t>
            </w:r>
          </w:p>
          <w:p w14:paraId="70A609EC"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Extract effect</w:t>
            </w:r>
          </w:p>
        </w:tc>
        <w:tc>
          <w:tcPr>
            <w:tcW w:w="3568" w:type="dxa"/>
            <w:gridSpan w:val="4"/>
            <w:hideMark/>
          </w:tcPr>
          <w:p w14:paraId="2CD79048"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lang w:bidi="ar-IQ"/>
              </w:rPr>
              <w:t>Time period</w:t>
            </w:r>
          </w:p>
        </w:tc>
        <w:tc>
          <w:tcPr>
            <w:tcW w:w="1081" w:type="dxa"/>
            <w:vMerge w:val="restart"/>
            <w:hideMark/>
          </w:tcPr>
          <w:p w14:paraId="64C6E336"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lang w:bidi="ar-IQ"/>
              </w:rPr>
              <w:t>Average</w:t>
            </w:r>
          </w:p>
          <w:p w14:paraId="3D076C47"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Extract effect</w:t>
            </w:r>
          </w:p>
        </w:tc>
      </w:tr>
      <w:tr w:rsidR="00992578" w:rsidRPr="00F513D4" w14:paraId="3F541296" w14:textId="77777777" w:rsidTr="00021980">
        <w:trPr>
          <w:trHeight w:val="166"/>
          <w:jc w:val="center"/>
        </w:trPr>
        <w:tc>
          <w:tcPr>
            <w:tcW w:w="901" w:type="dxa"/>
            <w:vMerge/>
            <w:hideMark/>
          </w:tcPr>
          <w:p w14:paraId="69160A29" w14:textId="77777777" w:rsidR="00992578" w:rsidRPr="00F513D4" w:rsidRDefault="00992578" w:rsidP="00F513D4">
            <w:pPr>
              <w:jc w:val="both"/>
              <w:rPr>
                <w:rFonts w:asciiTheme="majorBidi" w:hAnsiTheme="majorBidi" w:cstheme="majorBidi"/>
                <w:sz w:val="24"/>
                <w:szCs w:val="24"/>
                <w:lang w:bidi="ar-IQ"/>
              </w:rPr>
            </w:pPr>
          </w:p>
        </w:tc>
        <w:tc>
          <w:tcPr>
            <w:tcW w:w="709" w:type="dxa"/>
            <w:vMerge/>
            <w:hideMark/>
          </w:tcPr>
          <w:p w14:paraId="0D90A83B" w14:textId="77777777" w:rsidR="00992578" w:rsidRPr="00F513D4" w:rsidRDefault="00992578" w:rsidP="00F513D4">
            <w:pPr>
              <w:jc w:val="both"/>
              <w:rPr>
                <w:rFonts w:asciiTheme="majorBidi" w:hAnsiTheme="majorBidi" w:cstheme="majorBidi"/>
                <w:sz w:val="24"/>
                <w:szCs w:val="24"/>
                <w:lang w:bidi="ar-IQ"/>
              </w:rPr>
            </w:pPr>
          </w:p>
        </w:tc>
        <w:tc>
          <w:tcPr>
            <w:tcW w:w="850" w:type="dxa"/>
            <w:hideMark/>
          </w:tcPr>
          <w:p w14:paraId="0192910A"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After 10 min</w:t>
            </w:r>
          </w:p>
        </w:tc>
        <w:tc>
          <w:tcPr>
            <w:tcW w:w="851" w:type="dxa"/>
            <w:hideMark/>
          </w:tcPr>
          <w:p w14:paraId="6ED2E98C"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After 30 min</w:t>
            </w:r>
          </w:p>
        </w:tc>
        <w:tc>
          <w:tcPr>
            <w:tcW w:w="850" w:type="dxa"/>
            <w:hideMark/>
          </w:tcPr>
          <w:p w14:paraId="2C56938D"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After</w:t>
            </w:r>
          </w:p>
          <w:p w14:paraId="106758A0"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An hour</w:t>
            </w:r>
          </w:p>
        </w:tc>
        <w:tc>
          <w:tcPr>
            <w:tcW w:w="851" w:type="dxa"/>
            <w:hideMark/>
          </w:tcPr>
          <w:p w14:paraId="67BFA1C7"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After24h</w:t>
            </w:r>
          </w:p>
        </w:tc>
        <w:tc>
          <w:tcPr>
            <w:tcW w:w="885" w:type="dxa"/>
            <w:vMerge/>
            <w:hideMark/>
          </w:tcPr>
          <w:p w14:paraId="3DAE3D37" w14:textId="77777777" w:rsidR="00992578" w:rsidRPr="00F513D4" w:rsidRDefault="00992578" w:rsidP="00F513D4">
            <w:pPr>
              <w:jc w:val="both"/>
              <w:rPr>
                <w:rFonts w:asciiTheme="majorBidi" w:hAnsiTheme="majorBidi" w:cstheme="majorBidi"/>
                <w:sz w:val="24"/>
                <w:szCs w:val="24"/>
                <w:lang w:bidi="ar-IQ"/>
              </w:rPr>
            </w:pPr>
          </w:p>
        </w:tc>
        <w:tc>
          <w:tcPr>
            <w:tcW w:w="993" w:type="dxa"/>
            <w:hideMark/>
          </w:tcPr>
          <w:p w14:paraId="606F2C5D"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After 10 min</w:t>
            </w:r>
          </w:p>
        </w:tc>
        <w:tc>
          <w:tcPr>
            <w:tcW w:w="850" w:type="dxa"/>
            <w:hideMark/>
          </w:tcPr>
          <w:p w14:paraId="2405CD45"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After 30 min</w:t>
            </w:r>
          </w:p>
        </w:tc>
        <w:tc>
          <w:tcPr>
            <w:tcW w:w="851" w:type="dxa"/>
            <w:hideMark/>
          </w:tcPr>
          <w:p w14:paraId="0DA08F9C"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After</w:t>
            </w:r>
          </w:p>
          <w:p w14:paraId="63B20858"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An hour</w:t>
            </w:r>
          </w:p>
        </w:tc>
        <w:tc>
          <w:tcPr>
            <w:tcW w:w="874" w:type="dxa"/>
            <w:hideMark/>
          </w:tcPr>
          <w:p w14:paraId="3FF70C68"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After24h</w:t>
            </w:r>
          </w:p>
        </w:tc>
        <w:tc>
          <w:tcPr>
            <w:tcW w:w="1081" w:type="dxa"/>
            <w:vMerge/>
            <w:hideMark/>
          </w:tcPr>
          <w:p w14:paraId="03A3D5F7" w14:textId="77777777" w:rsidR="00992578" w:rsidRPr="00F513D4" w:rsidRDefault="00992578" w:rsidP="00F513D4">
            <w:pPr>
              <w:jc w:val="both"/>
              <w:rPr>
                <w:rFonts w:asciiTheme="majorBidi" w:hAnsiTheme="majorBidi" w:cstheme="majorBidi"/>
                <w:sz w:val="24"/>
                <w:szCs w:val="24"/>
                <w:lang w:bidi="ar-IQ"/>
              </w:rPr>
            </w:pPr>
          </w:p>
        </w:tc>
      </w:tr>
      <w:tr w:rsidR="00992578" w:rsidRPr="00F513D4" w14:paraId="4F3CA85D" w14:textId="77777777" w:rsidTr="00021980">
        <w:trPr>
          <w:trHeight w:val="304"/>
          <w:jc w:val="center"/>
        </w:trPr>
        <w:tc>
          <w:tcPr>
            <w:tcW w:w="901" w:type="dxa"/>
            <w:vMerge w:val="restart"/>
            <w:hideMark/>
          </w:tcPr>
          <w:p w14:paraId="1759E4A1"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lang w:bidi="ar-IQ"/>
              </w:rPr>
              <w:t>Alcoholic</w:t>
            </w:r>
          </w:p>
          <w:p w14:paraId="6EA4A9AF" w14:textId="77777777" w:rsidR="00992578" w:rsidRPr="00F513D4" w:rsidRDefault="00992578" w:rsidP="00F513D4">
            <w:pPr>
              <w:jc w:val="both"/>
              <w:rPr>
                <w:rFonts w:asciiTheme="majorBidi" w:hAnsiTheme="majorBidi" w:cstheme="majorBidi"/>
                <w:sz w:val="24"/>
                <w:szCs w:val="24"/>
                <w:lang w:bidi="ar-IQ"/>
              </w:rPr>
            </w:pPr>
          </w:p>
        </w:tc>
        <w:tc>
          <w:tcPr>
            <w:tcW w:w="709" w:type="dxa"/>
            <w:hideMark/>
          </w:tcPr>
          <w:p w14:paraId="3E0E9D6E"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Pr>
              <w:t>5%</w:t>
            </w:r>
          </w:p>
        </w:tc>
        <w:tc>
          <w:tcPr>
            <w:tcW w:w="850" w:type="dxa"/>
            <w:hideMark/>
          </w:tcPr>
          <w:p w14:paraId="51BA4C5E"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rtl/>
                <w:lang w:bidi="ar-IQ"/>
              </w:rPr>
              <w:t>65.00</w:t>
            </w:r>
          </w:p>
        </w:tc>
        <w:tc>
          <w:tcPr>
            <w:tcW w:w="851" w:type="dxa"/>
            <w:hideMark/>
          </w:tcPr>
          <w:p w14:paraId="73108FF5"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rtl/>
                <w:lang w:bidi="ar-IQ"/>
              </w:rPr>
              <w:t>63.00</w:t>
            </w:r>
          </w:p>
        </w:tc>
        <w:tc>
          <w:tcPr>
            <w:tcW w:w="850" w:type="dxa"/>
            <w:hideMark/>
          </w:tcPr>
          <w:p w14:paraId="5D6F93BA"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rtl/>
                <w:lang w:bidi="ar-IQ"/>
              </w:rPr>
              <w:t>60.66</w:t>
            </w:r>
          </w:p>
        </w:tc>
        <w:tc>
          <w:tcPr>
            <w:tcW w:w="851" w:type="dxa"/>
            <w:hideMark/>
          </w:tcPr>
          <w:p w14:paraId="1C832BCD"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56.33</w:t>
            </w:r>
          </w:p>
        </w:tc>
        <w:tc>
          <w:tcPr>
            <w:tcW w:w="885" w:type="dxa"/>
            <w:vMerge w:val="restart"/>
          </w:tcPr>
          <w:p w14:paraId="6F341A28" w14:textId="77777777" w:rsidR="00992578" w:rsidRPr="00F513D4" w:rsidRDefault="00992578" w:rsidP="00F513D4">
            <w:pPr>
              <w:jc w:val="both"/>
              <w:rPr>
                <w:rFonts w:asciiTheme="majorBidi" w:hAnsiTheme="majorBidi" w:cstheme="majorBidi"/>
                <w:sz w:val="24"/>
                <w:szCs w:val="24"/>
                <w:rtl/>
                <w:lang w:bidi="ar-IQ"/>
              </w:rPr>
            </w:pPr>
          </w:p>
          <w:p w14:paraId="3CDC63B2"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68.91</w:t>
            </w:r>
          </w:p>
        </w:tc>
        <w:tc>
          <w:tcPr>
            <w:tcW w:w="993" w:type="dxa"/>
            <w:hideMark/>
          </w:tcPr>
          <w:p w14:paraId="6DE9848B"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rtl/>
                <w:lang w:bidi="ar-IQ"/>
              </w:rPr>
              <w:t>35.00</w:t>
            </w:r>
          </w:p>
        </w:tc>
        <w:tc>
          <w:tcPr>
            <w:tcW w:w="850" w:type="dxa"/>
            <w:hideMark/>
          </w:tcPr>
          <w:p w14:paraId="328EC361"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37.00</w:t>
            </w:r>
          </w:p>
        </w:tc>
        <w:tc>
          <w:tcPr>
            <w:tcW w:w="851" w:type="dxa"/>
            <w:hideMark/>
          </w:tcPr>
          <w:p w14:paraId="29EA35E2"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rtl/>
                <w:lang w:bidi="ar-IQ"/>
              </w:rPr>
              <w:t>39.33</w:t>
            </w:r>
          </w:p>
        </w:tc>
        <w:tc>
          <w:tcPr>
            <w:tcW w:w="874" w:type="dxa"/>
            <w:hideMark/>
          </w:tcPr>
          <w:p w14:paraId="1921EA2F"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rtl/>
                <w:lang w:bidi="ar-IQ"/>
              </w:rPr>
              <w:t>43.66</w:t>
            </w:r>
          </w:p>
        </w:tc>
        <w:tc>
          <w:tcPr>
            <w:tcW w:w="1081" w:type="dxa"/>
            <w:vMerge w:val="restart"/>
          </w:tcPr>
          <w:p w14:paraId="4521C0B3" w14:textId="77777777" w:rsidR="00992578" w:rsidRPr="00F513D4" w:rsidRDefault="00992578" w:rsidP="00F513D4">
            <w:pPr>
              <w:jc w:val="both"/>
              <w:rPr>
                <w:rFonts w:asciiTheme="majorBidi" w:hAnsiTheme="majorBidi" w:cstheme="majorBidi"/>
                <w:sz w:val="24"/>
                <w:szCs w:val="24"/>
                <w:rtl/>
                <w:lang w:bidi="ar-IQ"/>
              </w:rPr>
            </w:pPr>
          </w:p>
          <w:p w14:paraId="3AEA72A3"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31.08</w:t>
            </w:r>
          </w:p>
        </w:tc>
      </w:tr>
      <w:tr w:rsidR="00992578" w:rsidRPr="00F513D4" w14:paraId="5CB7E307" w14:textId="77777777" w:rsidTr="00021980">
        <w:trPr>
          <w:trHeight w:val="166"/>
          <w:jc w:val="center"/>
        </w:trPr>
        <w:tc>
          <w:tcPr>
            <w:tcW w:w="901" w:type="dxa"/>
            <w:vMerge/>
            <w:hideMark/>
          </w:tcPr>
          <w:p w14:paraId="6513C6C2" w14:textId="77777777" w:rsidR="00992578" w:rsidRPr="00F513D4" w:rsidRDefault="00992578" w:rsidP="00F513D4">
            <w:pPr>
              <w:jc w:val="both"/>
              <w:rPr>
                <w:rFonts w:asciiTheme="majorBidi" w:hAnsiTheme="majorBidi" w:cstheme="majorBidi"/>
                <w:sz w:val="24"/>
                <w:szCs w:val="24"/>
                <w:lang w:bidi="ar-IQ"/>
              </w:rPr>
            </w:pPr>
          </w:p>
        </w:tc>
        <w:tc>
          <w:tcPr>
            <w:tcW w:w="709" w:type="dxa"/>
            <w:hideMark/>
          </w:tcPr>
          <w:p w14:paraId="42BCEB8D" w14:textId="77777777" w:rsidR="00992578" w:rsidRPr="00F513D4" w:rsidRDefault="00992578" w:rsidP="00F513D4">
            <w:pPr>
              <w:jc w:val="both"/>
              <w:rPr>
                <w:rFonts w:asciiTheme="majorBidi" w:hAnsiTheme="majorBidi" w:cstheme="majorBidi"/>
                <w:sz w:val="24"/>
                <w:szCs w:val="24"/>
              </w:rPr>
            </w:pPr>
            <w:r w:rsidRPr="00F513D4">
              <w:rPr>
                <w:rFonts w:asciiTheme="majorBidi" w:hAnsiTheme="majorBidi" w:cstheme="majorBidi"/>
                <w:sz w:val="24"/>
                <w:szCs w:val="24"/>
              </w:rPr>
              <w:t>10%</w:t>
            </w:r>
          </w:p>
        </w:tc>
        <w:tc>
          <w:tcPr>
            <w:tcW w:w="850" w:type="dxa"/>
            <w:hideMark/>
          </w:tcPr>
          <w:p w14:paraId="64A5495A"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71.33</w:t>
            </w:r>
          </w:p>
        </w:tc>
        <w:tc>
          <w:tcPr>
            <w:tcW w:w="851" w:type="dxa"/>
            <w:hideMark/>
          </w:tcPr>
          <w:p w14:paraId="33FBE653"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69.00</w:t>
            </w:r>
          </w:p>
        </w:tc>
        <w:tc>
          <w:tcPr>
            <w:tcW w:w="850" w:type="dxa"/>
            <w:hideMark/>
          </w:tcPr>
          <w:p w14:paraId="61BFD5D1"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65.66</w:t>
            </w:r>
          </w:p>
        </w:tc>
        <w:tc>
          <w:tcPr>
            <w:tcW w:w="851" w:type="dxa"/>
            <w:hideMark/>
          </w:tcPr>
          <w:p w14:paraId="177AA0B3"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62.66</w:t>
            </w:r>
          </w:p>
        </w:tc>
        <w:tc>
          <w:tcPr>
            <w:tcW w:w="885" w:type="dxa"/>
            <w:vMerge/>
            <w:hideMark/>
          </w:tcPr>
          <w:p w14:paraId="5673AA79" w14:textId="77777777" w:rsidR="00992578" w:rsidRPr="00F513D4" w:rsidRDefault="00992578" w:rsidP="00F513D4">
            <w:pPr>
              <w:jc w:val="both"/>
              <w:rPr>
                <w:rFonts w:asciiTheme="majorBidi" w:hAnsiTheme="majorBidi" w:cstheme="majorBidi"/>
                <w:sz w:val="24"/>
                <w:szCs w:val="24"/>
                <w:lang w:bidi="ar-IQ"/>
              </w:rPr>
            </w:pPr>
          </w:p>
        </w:tc>
        <w:tc>
          <w:tcPr>
            <w:tcW w:w="993" w:type="dxa"/>
            <w:hideMark/>
          </w:tcPr>
          <w:p w14:paraId="2E5FCDAF"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28.66</w:t>
            </w:r>
          </w:p>
        </w:tc>
        <w:tc>
          <w:tcPr>
            <w:tcW w:w="850" w:type="dxa"/>
            <w:hideMark/>
          </w:tcPr>
          <w:p w14:paraId="2C62715E"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31.00</w:t>
            </w:r>
          </w:p>
        </w:tc>
        <w:tc>
          <w:tcPr>
            <w:tcW w:w="851" w:type="dxa"/>
            <w:hideMark/>
          </w:tcPr>
          <w:p w14:paraId="57A3DEDD"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34.33</w:t>
            </w:r>
          </w:p>
        </w:tc>
        <w:tc>
          <w:tcPr>
            <w:tcW w:w="874" w:type="dxa"/>
            <w:hideMark/>
          </w:tcPr>
          <w:p w14:paraId="44A9BB92"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37.33</w:t>
            </w:r>
          </w:p>
        </w:tc>
        <w:tc>
          <w:tcPr>
            <w:tcW w:w="1081" w:type="dxa"/>
            <w:vMerge/>
            <w:hideMark/>
          </w:tcPr>
          <w:p w14:paraId="3E8DB079" w14:textId="77777777" w:rsidR="00992578" w:rsidRPr="00F513D4" w:rsidRDefault="00992578" w:rsidP="00F513D4">
            <w:pPr>
              <w:jc w:val="both"/>
              <w:rPr>
                <w:rFonts w:asciiTheme="majorBidi" w:hAnsiTheme="majorBidi" w:cstheme="majorBidi"/>
                <w:sz w:val="24"/>
                <w:szCs w:val="24"/>
                <w:lang w:bidi="ar-IQ"/>
              </w:rPr>
            </w:pPr>
          </w:p>
        </w:tc>
      </w:tr>
      <w:tr w:rsidR="00992578" w:rsidRPr="00F513D4" w14:paraId="0892B3A3" w14:textId="77777777" w:rsidTr="00021980">
        <w:trPr>
          <w:trHeight w:val="166"/>
          <w:jc w:val="center"/>
        </w:trPr>
        <w:tc>
          <w:tcPr>
            <w:tcW w:w="901" w:type="dxa"/>
            <w:vMerge/>
            <w:hideMark/>
          </w:tcPr>
          <w:p w14:paraId="158D71EA" w14:textId="77777777" w:rsidR="00992578" w:rsidRPr="00F513D4" w:rsidRDefault="00992578" w:rsidP="00F513D4">
            <w:pPr>
              <w:jc w:val="both"/>
              <w:rPr>
                <w:rFonts w:asciiTheme="majorBidi" w:hAnsiTheme="majorBidi" w:cstheme="majorBidi"/>
                <w:sz w:val="24"/>
                <w:szCs w:val="24"/>
                <w:lang w:bidi="ar-IQ"/>
              </w:rPr>
            </w:pPr>
          </w:p>
        </w:tc>
        <w:tc>
          <w:tcPr>
            <w:tcW w:w="709" w:type="dxa"/>
            <w:hideMark/>
          </w:tcPr>
          <w:p w14:paraId="6E57E6D6" w14:textId="77777777" w:rsidR="00992578" w:rsidRPr="00F513D4" w:rsidRDefault="00992578" w:rsidP="00F513D4">
            <w:pPr>
              <w:jc w:val="both"/>
              <w:rPr>
                <w:rFonts w:asciiTheme="majorBidi" w:hAnsiTheme="majorBidi" w:cstheme="majorBidi"/>
                <w:sz w:val="24"/>
                <w:szCs w:val="24"/>
              </w:rPr>
            </w:pPr>
            <w:r w:rsidRPr="00F513D4">
              <w:rPr>
                <w:rFonts w:asciiTheme="majorBidi" w:hAnsiTheme="majorBidi" w:cstheme="majorBidi"/>
                <w:sz w:val="24"/>
                <w:szCs w:val="24"/>
              </w:rPr>
              <w:t>15%</w:t>
            </w:r>
          </w:p>
        </w:tc>
        <w:tc>
          <w:tcPr>
            <w:tcW w:w="850" w:type="dxa"/>
            <w:hideMark/>
          </w:tcPr>
          <w:p w14:paraId="3D3F8EDD"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76.33</w:t>
            </w:r>
          </w:p>
        </w:tc>
        <w:tc>
          <w:tcPr>
            <w:tcW w:w="851" w:type="dxa"/>
            <w:hideMark/>
          </w:tcPr>
          <w:p w14:paraId="4A587626"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73.66</w:t>
            </w:r>
          </w:p>
        </w:tc>
        <w:tc>
          <w:tcPr>
            <w:tcW w:w="850" w:type="dxa"/>
            <w:hideMark/>
          </w:tcPr>
          <w:p w14:paraId="3EB95CAE"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71.33</w:t>
            </w:r>
          </w:p>
        </w:tc>
        <w:tc>
          <w:tcPr>
            <w:tcW w:w="851" w:type="dxa"/>
            <w:hideMark/>
          </w:tcPr>
          <w:p w14:paraId="682566FC"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67.66</w:t>
            </w:r>
          </w:p>
        </w:tc>
        <w:tc>
          <w:tcPr>
            <w:tcW w:w="885" w:type="dxa"/>
            <w:vMerge/>
            <w:hideMark/>
          </w:tcPr>
          <w:p w14:paraId="7DECC156" w14:textId="77777777" w:rsidR="00992578" w:rsidRPr="00F513D4" w:rsidRDefault="00992578" w:rsidP="00F513D4">
            <w:pPr>
              <w:jc w:val="both"/>
              <w:rPr>
                <w:rFonts w:asciiTheme="majorBidi" w:hAnsiTheme="majorBidi" w:cstheme="majorBidi"/>
                <w:sz w:val="24"/>
                <w:szCs w:val="24"/>
                <w:lang w:bidi="ar-IQ"/>
              </w:rPr>
            </w:pPr>
          </w:p>
        </w:tc>
        <w:tc>
          <w:tcPr>
            <w:tcW w:w="993" w:type="dxa"/>
            <w:hideMark/>
          </w:tcPr>
          <w:p w14:paraId="7EC200BE"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23.66</w:t>
            </w:r>
          </w:p>
        </w:tc>
        <w:tc>
          <w:tcPr>
            <w:tcW w:w="850" w:type="dxa"/>
            <w:hideMark/>
          </w:tcPr>
          <w:p w14:paraId="73A366A4"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26.33</w:t>
            </w:r>
          </w:p>
        </w:tc>
        <w:tc>
          <w:tcPr>
            <w:tcW w:w="851" w:type="dxa"/>
            <w:hideMark/>
          </w:tcPr>
          <w:p w14:paraId="5EA597E3"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28.66</w:t>
            </w:r>
          </w:p>
        </w:tc>
        <w:tc>
          <w:tcPr>
            <w:tcW w:w="874" w:type="dxa"/>
            <w:hideMark/>
          </w:tcPr>
          <w:p w14:paraId="11C0D87A"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32.33</w:t>
            </w:r>
          </w:p>
        </w:tc>
        <w:tc>
          <w:tcPr>
            <w:tcW w:w="1081" w:type="dxa"/>
            <w:vMerge/>
            <w:hideMark/>
          </w:tcPr>
          <w:p w14:paraId="2E3D8136" w14:textId="77777777" w:rsidR="00992578" w:rsidRPr="00F513D4" w:rsidRDefault="00992578" w:rsidP="00F513D4">
            <w:pPr>
              <w:jc w:val="both"/>
              <w:rPr>
                <w:rFonts w:asciiTheme="majorBidi" w:hAnsiTheme="majorBidi" w:cstheme="majorBidi"/>
                <w:sz w:val="24"/>
                <w:szCs w:val="24"/>
                <w:lang w:bidi="ar-IQ"/>
              </w:rPr>
            </w:pPr>
          </w:p>
        </w:tc>
      </w:tr>
      <w:tr w:rsidR="00992578" w:rsidRPr="00F513D4" w14:paraId="2E444C1A" w14:textId="77777777" w:rsidTr="00021980">
        <w:trPr>
          <w:trHeight w:val="166"/>
          <w:jc w:val="center"/>
        </w:trPr>
        <w:tc>
          <w:tcPr>
            <w:tcW w:w="901" w:type="dxa"/>
            <w:vMerge/>
            <w:hideMark/>
          </w:tcPr>
          <w:p w14:paraId="7F021E79" w14:textId="77777777" w:rsidR="00992578" w:rsidRPr="00F513D4" w:rsidRDefault="00992578" w:rsidP="00F513D4">
            <w:pPr>
              <w:jc w:val="both"/>
              <w:rPr>
                <w:rFonts w:asciiTheme="majorBidi" w:hAnsiTheme="majorBidi" w:cstheme="majorBidi"/>
                <w:sz w:val="24"/>
                <w:szCs w:val="24"/>
                <w:lang w:bidi="ar-IQ"/>
              </w:rPr>
            </w:pPr>
          </w:p>
        </w:tc>
        <w:tc>
          <w:tcPr>
            <w:tcW w:w="709" w:type="dxa"/>
            <w:hideMark/>
          </w:tcPr>
          <w:p w14:paraId="0F57F2E2" w14:textId="77777777" w:rsidR="00992578" w:rsidRPr="00F513D4" w:rsidRDefault="00992578" w:rsidP="00F513D4">
            <w:pPr>
              <w:jc w:val="both"/>
              <w:rPr>
                <w:rFonts w:asciiTheme="majorBidi" w:hAnsiTheme="majorBidi" w:cstheme="majorBidi"/>
                <w:sz w:val="24"/>
                <w:szCs w:val="24"/>
              </w:rPr>
            </w:pPr>
            <w:r w:rsidRPr="00F513D4">
              <w:rPr>
                <w:rFonts w:asciiTheme="majorBidi" w:hAnsiTheme="majorBidi" w:cstheme="majorBidi"/>
                <w:sz w:val="24"/>
                <w:szCs w:val="24"/>
              </w:rPr>
              <w:t>20%</w:t>
            </w:r>
          </w:p>
        </w:tc>
        <w:tc>
          <w:tcPr>
            <w:tcW w:w="850" w:type="dxa"/>
            <w:hideMark/>
          </w:tcPr>
          <w:p w14:paraId="3C0D835F"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79.00</w:t>
            </w:r>
          </w:p>
        </w:tc>
        <w:tc>
          <w:tcPr>
            <w:tcW w:w="851" w:type="dxa"/>
            <w:hideMark/>
          </w:tcPr>
          <w:p w14:paraId="6D75A0FC"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76.00</w:t>
            </w:r>
          </w:p>
        </w:tc>
        <w:tc>
          <w:tcPr>
            <w:tcW w:w="850" w:type="dxa"/>
            <w:hideMark/>
          </w:tcPr>
          <w:p w14:paraId="54ADDCB4"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74.00</w:t>
            </w:r>
          </w:p>
        </w:tc>
        <w:tc>
          <w:tcPr>
            <w:tcW w:w="851" w:type="dxa"/>
            <w:hideMark/>
          </w:tcPr>
          <w:p w14:paraId="2CF8DAA8"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71.00</w:t>
            </w:r>
          </w:p>
        </w:tc>
        <w:tc>
          <w:tcPr>
            <w:tcW w:w="885" w:type="dxa"/>
            <w:vMerge/>
            <w:hideMark/>
          </w:tcPr>
          <w:p w14:paraId="61E91CC5" w14:textId="77777777" w:rsidR="00992578" w:rsidRPr="00F513D4" w:rsidRDefault="00992578" w:rsidP="00F513D4">
            <w:pPr>
              <w:jc w:val="both"/>
              <w:rPr>
                <w:rFonts w:asciiTheme="majorBidi" w:hAnsiTheme="majorBidi" w:cstheme="majorBidi"/>
                <w:sz w:val="24"/>
                <w:szCs w:val="24"/>
                <w:lang w:bidi="ar-IQ"/>
              </w:rPr>
            </w:pPr>
          </w:p>
        </w:tc>
        <w:tc>
          <w:tcPr>
            <w:tcW w:w="993" w:type="dxa"/>
            <w:hideMark/>
          </w:tcPr>
          <w:p w14:paraId="4701A52E"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21.00</w:t>
            </w:r>
          </w:p>
        </w:tc>
        <w:tc>
          <w:tcPr>
            <w:tcW w:w="850" w:type="dxa"/>
            <w:hideMark/>
          </w:tcPr>
          <w:p w14:paraId="252AB9F8"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24.00</w:t>
            </w:r>
          </w:p>
        </w:tc>
        <w:tc>
          <w:tcPr>
            <w:tcW w:w="851" w:type="dxa"/>
            <w:hideMark/>
          </w:tcPr>
          <w:p w14:paraId="732D13EA"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26.00</w:t>
            </w:r>
          </w:p>
        </w:tc>
        <w:tc>
          <w:tcPr>
            <w:tcW w:w="874" w:type="dxa"/>
            <w:hideMark/>
          </w:tcPr>
          <w:p w14:paraId="2361FA63"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29.00</w:t>
            </w:r>
          </w:p>
        </w:tc>
        <w:tc>
          <w:tcPr>
            <w:tcW w:w="1081" w:type="dxa"/>
            <w:vMerge/>
            <w:hideMark/>
          </w:tcPr>
          <w:p w14:paraId="00CF5D8B" w14:textId="77777777" w:rsidR="00992578" w:rsidRPr="00F513D4" w:rsidRDefault="00992578" w:rsidP="00F513D4">
            <w:pPr>
              <w:jc w:val="both"/>
              <w:rPr>
                <w:rFonts w:asciiTheme="majorBidi" w:hAnsiTheme="majorBidi" w:cstheme="majorBidi"/>
                <w:sz w:val="24"/>
                <w:szCs w:val="24"/>
                <w:lang w:bidi="ar-IQ"/>
              </w:rPr>
            </w:pPr>
          </w:p>
        </w:tc>
      </w:tr>
      <w:tr w:rsidR="00992578" w:rsidRPr="00F513D4" w14:paraId="50988B94" w14:textId="77777777" w:rsidTr="00021980">
        <w:trPr>
          <w:trHeight w:val="317"/>
          <w:jc w:val="center"/>
        </w:trPr>
        <w:tc>
          <w:tcPr>
            <w:tcW w:w="901" w:type="dxa"/>
            <w:vMerge w:val="restart"/>
            <w:hideMark/>
          </w:tcPr>
          <w:p w14:paraId="0D285A8A" w14:textId="77777777" w:rsidR="00992578" w:rsidRPr="00F513D4" w:rsidRDefault="00992578" w:rsidP="00F513D4">
            <w:pPr>
              <w:contextualSpacing/>
              <w:jc w:val="both"/>
              <w:rPr>
                <w:rFonts w:asciiTheme="majorBidi" w:hAnsiTheme="majorBidi" w:cstheme="majorBidi"/>
                <w:sz w:val="24"/>
                <w:szCs w:val="24"/>
                <w:lang w:bidi="ar-IQ"/>
              </w:rPr>
            </w:pPr>
            <w:r w:rsidRPr="00F513D4">
              <w:rPr>
                <w:rFonts w:asciiTheme="majorBidi" w:hAnsiTheme="majorBidi" w:cstheme="majorBidi"/>
                <w:sz w:val="24"/>
                <w:szCs w:val="24"/>
                <w:lang w:bidi="ar-IQ"/>
              </w:rPr>
              <w:t>Boiling</w:t>
            </w:r>
          </w:p>
          <w:p w14:paraId="60261DFC"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Water</w:t>
            </w:r>
          </w:p>
        </w:tc>
        <w:tc>
          <w:tcPr>
            <w:tcW w:w="709" w:type="dxa"/>
            <w:hideMark/>
          </w:tcPr>
          <w:p w14:paraId="3159376F"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rPr>
              <w:t>5%</w:t>
            </w:r>
          </w:p>
        </w:tc>
        <w:tc>
          <w:tcPr>
            <w:tcW w:w="850" w:type="dxa"/>
            <w:hideMark/>
          </w:tcPr>
          <w:p w14:paraId="46B06841"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63.33</w:t>
            </w:r>
          </w:p>
        </w:tc>
        <w:tc>
          <w:tcPr>
            <w:tcW w:w="851" w:type="dxa"/>
            <w:hideMark/>
          </w:tcPr>
          <w:p w14:paraId="789C51AA"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61.33</w:t>
            </w:r>
          </w:p>
        </w:tc>
        <w:tc>
          <w:tcPr>
            <w:tcW w:w="850" w:type="dxa"/>
            <w:hideMark/>
          </w:tcPr>
          <w:p w14:paraId="1FF5CE9C"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58.00</w:t>
            </w:r>
          </w:p>
        </w:tc>
        <w:tc>
          <w:tcPr>
            <w:tcW w:w="851" w:type="dxa"/>
            <w:hideMark/>
          </w:tcPr>
          <w:p w14:paraId="34040739"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53.66</w:t>
            </w:r>
          </w:p>
        </w:tc>
        <w:tc>
          <w:tcPr>
            <w:tcW w:w="885" w:type="dxa"/>
            <w:vMerge w:val="restart"/>
          </w:tcPr>
          <w:p w14:paraId="1995D34D" w14:textId="77777777" w:rsidR="00992578" w:rsidRPr="00F513D4" w:rsidRDefault="00992578" w:rsidP="00F513D4">
            <w:pPr>
              <w:jc w:val="both"/>
              <w:rPr>
                <w:rFonts w:asciiTheme="majorBidi" w:hAnsiTheme="majorBidi" w:cstheme="majorBidi"/>
                <w:sz w:val="24"/>
                <w:szCs w:val="24"/>
                <w:rtl/>
                <w:lang w:bidi="ar-IQ"/>
              </w:rPr>
            </w:pPr>
          </w:p>
          <w:p w14:paraId="23D7F04A"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66.68</w:t>
            </w:r>
          </w:p>
        </w:tc>
        <w:tc>
          <w:tcPr>
            <w:tcW w:w="993" w:type="dxa"/>
            <w:hideMark/>
          </w:tcPr>
          <w:p w14:paraId="2E2A0D04"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36.66</w:t>
            </w:r>
          </w:p>
        </w:tc>
        <w:tc>
          <w:tcPr>
            <w:tcW w:w="850" w:type="dxa"/>
            <w:hideMark/>
          </w:tcPr>
          <w:p w14:paraId="1E422CE5"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35.33</w:t>
            </w:r>
          </w:p>
        </w:tc>
        <w:tc>
          <w:tcPr>
            <w:tcW w:w="851" w:type="dxa"/>
            <w:hideMark/>
          </w:tcPr>
          <w:p w14:paraId="6BC109E2"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42.00</w:t>
            </w:r>
          </w:p>
        </w:tc>
        <w:tc>
          <w:tcPr>
            <w:tcW w:w="874" w:type="dxa"/>
            <w:hideMark/>
          </w:tcPr>
          <w:p w14:paraId="67A501E2"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49.66</w:t>
            </w:r>
          </w:p>
        </w:tc>
        <w:tc>
          <w:tcPr>
            <w:tcW w:w="1081" w:type="dxa"/>
            <w:vMerge w:val="restart"/>
          </w:tcPr>
          <w:p w14:paraId="404632C3" w14:textId="77777777" w:rsidR="00992578" w:rsidRPr="00F513D4" w:rsidRDefault="00992578" w:rsidP="00F513D4">
            <w:pPr>
              <w:jc w:val="both"/>
              <w:rPr>
                <w:rFonts w:asciiTheme="majorBidi" w:hAnsiTheme="majorBidi" w:cstheme="majorBidi"/>
                <w:sz w:val="24"/>
                <w:szCs w:val="24"/>
                <w:rtl/>
                <w:lang w:bidi="ar-IQ"/>
              </w:rPr>
            </w:pPr>
          </w:p>
          <w:p w14:paraId="60163FC0"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33.31</w:t>
            </w:r>
          </w:p>
        </w:tc>
      </w:tr>
      <w:tr w:rsidR="00992578" w:rsidRPr="00F513D4" w14:paraId="714BC83E" w14:textId="77777777" w:rsidTr="00021980">
        <w:trPr>
          <w:trHeight w:val="166"/>
          <w:jc w:val="center"/>
        </w:trPr>
        <w:tc>
          <w:tcPr>
            <w:tcW w:w="901" w:type="dxa"/>
            <w:vMerge/>
            <w:hideMark/>
          </w:tcPr>
          <w:p w14:paraId="072F9D03" w14:textId="77777777" w:rsidR="00992578" w:rsidRPr="00F513D4" w:rsidRDefault="00992578" w:rsidP="00F513D4">
            <w:pPr>
              <w:jc w:val="both"/>
              <w:rPr>
                <w:rFonts w:asciiTheme="majorBidi" w:hAnsiTheme="majorBidi" w:cstheme="majorBidi"/>
                <w:sz w:val="24"/>
                <w:szCs w:val="24"/>
                <w:lang w:bidi="ar-IQ"/>
              </w:rPr>
            </w:pPr>
          </w:p>
        </w:tc>
        <w:tc>
          <w:tcPr>
            <w:tcW w:w="709" w:type="dxa"/>
            <w:hideMark/>
          </w:tcPr>
          <w:p w14:paraId="48A73350" w14:textId="77777777" w:rsidR="00992578" w:rsidRPr="00F513D4" w:rsidRDefault="00992578" w:rsidP="00F513D4">
            <w:pPr>
              <w:jc w:val="both"/>
              <w:rPr>
                <w:rFonts w:asciiTheme="majorBidi" w:hAnsiTheme="majorBidi" w:cstheme="majorBidi"/>
                <w:sz w:val="24"/>
                <w:szCs w:val="24"/>
              </w:rPr>
            </w:pPr>
            <w:r w:rsidRPr="00F513D4">
              <w:rPr>
                <w:rFonts w:asciiTheme="majorBidi" w:hAnsiTheme="majorBidi" w:cstheme="majorBidi"/>
                <w:sz w:val="24"/>
                <w:szCs w:val="24"/>
              </w:rPr>
              <w:t>10%</w:t>
            </w:r>
          </w:p>
        </w:tc>
        <w:tc>
          <w:tcPr>
            <w:tcW w:w="850" w:type="dxa"/>
            <w:hideMark/>
          </w:tcPr>
          <w:p w14:paraId="516858E1"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68.66</w:t>
            </w:r>
          </w:p>
        </w:tc>
        <w:tc>
          <w:tcPr>
            <w:tcW w:w="851" w:type="dxa"/>
            <w:hideMark/>
          </w:tcPr>
          <w:p w14:paraId="2B26A142"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66.33</w:t>
            </w:r>
          </w:p>
        </w:tc>
        <w:tc>
          <w:tcPr>
            <w:tcW w:w="850" w:type="dxa"/>
            <w:hideMark/>
          </w:tcPr>
          <w:p w14:paraId="04051B93"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63.33</w:t>
            </w:r>
          </w:p>
        </w:tc>
        <w:tc>
          <w:tcPr>
            <w:tcW w:w="851" w:type="dxa"/>
            <w:hideMark/>
          </w:tcPr>
          <w:p w14:paraId="52FF8B87"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57.66</w:t>
            </w:r>
          </w:p>
        </w:tc>
        <w:tc>
          <w:tcPr>
            <w:tcW w:w="885" w:type="dxa"/>
            <w:vMerge/>
            <w:hideMark/>
          </w:tcPr>
          <w:p w14:paraId="30988B91" w14:textId="77777777" w:rsidR="00992578" w:rsidRPr="00F513D4" w:rsidRDefault="00992578" w:rsidP="00F513D4">
            <w:pPr>
              <w:jc w:val="both"/>
              <w:rPr>
                <w:rFonts w:asciiTheme="majorBidi" w:hAnsiTheme="majorBidi" w:cstheme="majorBidi"/>
                <w:sz w:val="24"/>
                <w:szCs w:val="24"/>
                <w:lang w:bidi="ar-IQ"/>
              </w:rPr>
            </w:pPr>
          </w:p>
        </w:tc>
        <w:tc>
          <w:tcPr>
            <w:tcW w:w="993" w:type="dxa"/>
            <w:hideMark/>
          </w:tcPr>
          <w:p w14:paraId="672F0520"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31.33</w:t>
            </w:r>
          </w:p>
        </w:tc>
        <w:tc>
          <w:tcPr>
            <w:tcW w:w="850" w:type="dxa"/>
            <w:hideMark/>
          </w:tcPr>
          <w:p w14:paraId="11E49975"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33.66</w:t>
            </w:r>
          </w:p>
        </w:tc>
        <w:tc>
          <w:tcPr>
            <w:tcW w:w="851" w:type="dxa"/>
            <w:hideMark/>
          </w:tcPr>
          <w:p w14:paraId="09DFE883"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36.66</w:t>
            </w:r>
          </w:p>
        </w:tc>
        <w:tc>
          <w:tcPr>
            <w:tcW w:w="874" w:type="dxa"/>
            <w:hideMark/>
          </w:tcPr>
          <w:p w14:paraId="6DE7963F"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42.33</w:t>
            </w:r>
          </w:p>
        </w:tc>
        <w:tc>
          <w:tcPr>
            <w:tcW w:w="1081" w:type="dxa"/>
            <w:vMerge/>
            <w:hideMark/>
          </w:tcPr>
          <w:p w14:paraId="687BD29D" w14:textId="77777777" w:rsidR="00992578" w:rsidRPr="00F513D4" w:rsidRDefault="00992578" w:rsidP="00F513D4">
            <w:pPr>
              <w:jc w:val="both"/>
              <w:rPr>
                <w:rFonts w:asciiTheme="majorBidi" w:hAnsiTheme="majorBidi" w:cstheme="majorBidi"/>
                <w:sz w:val="24"/>
                <w:szCs w:val="24"/>
                <w:lang w:bidi="ar-IQ"/>
              </w:rPr>
            </w:pPr>
          </w:p>
        </w:tc>
      </w:tr>
      <w:tr w:rsidR="00992578" w:rsidRPr="00F513D4" w14:paraId="23C2E912" w14:textId="77777777" w:rsidTr="00021980">
        <w:trPr>
          <w:trHeight w:val="166"/>
          <w:jc w:val="center"/>
        </w:trPr>
        <w:tc>
          <w:tcPr>
            <w:tcW w:w="901" w:type="dxa"/>
            <w:vMerge/>
            <w:hideMark/>
          </w:tcPr>
          <w:p w14:paraId="034DF25B" w14:textId="77777777" w:rsidR="00992578" w:rsidRPr="00F513D4" w:rsidRDefault="00992578" w:rsidP="00F513D4">
            <w:pPr>
              <w:jc w:val="both"/>
              <w:rPr>
                <w:rFonts w:asciiTheme="majorBidi" w:hAnsiTheme="majorBidi" w:cstheme="majorBidi"/>
                <w:sz w:val="24"/>
                <w:szCs w:val="24"/>
                <w:lang w:bidi="ar-IQ"/>
              </w:rPr>
            </w:pPr>
          </w:p>
        </w:tc>
        <w:tc>
          <w:tcPr>
            <w:tcW w:w="709" w:type="dxa"/>
            <w:hideMark/>
          </w:tcPr>
          <w:p w14:paraId="60573C09" w14:textId="77777777" w:rsidR="00992578" w:rsidRPr="00F513D4" w:rsidRDefault="00992578" w:rsidP="00F513D4">
            <w:pPr>
              <w:jc w:val="both"/>
              <w:rPr>
                <w:rFonts w:asciiTheme="majorBidi" w:hAnsiTheme="majorBidi" w:cstheme="majorBidi"/>
                <w:sz w:val="24"/>
                <w:szCs w:val="24"/>
              </w:rPr>
            </w:pPr>
            <w:r w:rsidRPr="00F513D4">
              <w:rPr>
                <w:rFonts w:asciiTheme="majorBidi" w:hAnsiTheme="majorBidi" w:cstheme="majorBidi"/>
                <w:sz w:val="24"/>
                <w:szCs w:val="24"/>
              </w:rPr>
              <w:t>15%</w:t>
            </w:r>
          </w:p>
        </w:tc>
        <w:tc>
          <w:tcPr>
            <w:tcW w:w="850" w:type="dxa"/>
            <w:hideMark/>
          </w:tcPr>
          <w:p w14:paraId="0DA72135"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74.33</w:t>
            </w:r>
          </w:p>
        </w:tc>
        <w:tc>
          <w:tcPr>
            <w:tcW w:w="851" w:type="dxa"/>
            <w:hideMark/>
          </w:tcPr>
          <w:p w14:paraId="5FB1A300"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71.00</w:t>
            </w:r>
          </w:p>
        </w:tc>
        <w:tc>
          <w:tcPr>
            <w:tcW w:w="850" w:type="dxa"/>
            <w:hideMark/>
          </w:tcPr>
          <w:p w14:paraId="3CC73268"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69.00</w:t>
            </w:r>
          </w:p>
        </w:tc>
        <w:tc>
          <w:tcPr>
            <w:tcW w:w="851" w:type="dxa"/>
            <w:hideMark/>
          </w:tcPr>
          <w:p w14:paraId="40E59FD7"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64.33</w:t>
            </w:r>
          </w:p>
        </w:tc>
        <w:tc>
          <w:tcPr>
            <w:tcW w:w="885" w:type="dxa"/>
            <w:vMerge/>
            <w:hideMark/>
          </w:tcPr>
          <w:p w14:paraId="4431CFB3" w14:textId="77777777" w:rsidR="00992578" w:rsidRPr="00F513D4" w:rsidRDefault="00992578" w:rsidP="00F513D4">
            <w:pPr>
              <w:jc w:val="both"/>
              <w:rPr>
                <w:rFonts w:asciiTheme="majorBidi" w:hAnsiTheme="majorBidi" w:cstheme="majorBidi"/>
                <w:sz w:val="24"/>
                <w:szCs w:val="24"/>
                <w:lang w:bidi="ar-IQ"/>
              </w:rPr>
            </w:pPr>
          </w:p>
        </w:tc>
        <w:tc>
          <w:tcPr>
            <w:tcW w:w="993" w:type="dxa"/>
            <w:hideMark/>
          </w:tcPr>
          <w:p w14:paraId="45F9E2A4"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25.66</w:t>
            </w:r>
          </w:p>
        </w:tc>
        <w:tc>
          <w:tcPr>
            <w:tcW w:w="850" w:type="dxa"/>
            <w:hideMark/>
          </w:tcPr>
          <w:p w14:paraId="1E78748A"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29.33</w:t>
            </w:r>
          </w:p>
        </w:tc>
        <w:tc>
          <w:tcPr>
            <w:tcW w:w="851" w:type="dxa"/>
            <w:hideMark/>
          </w:tcPr>
          <w:p w14:paraId="0E1B8623"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31.00</w:t>
            </w:r>
          </w:p>
        </w:tc>
        <w:tc>
          <w:tcPr>
            <w:tcW w:w="874" w:type="dxa"/>
            <w:hideMark/>
          </w:tcPr>
          <w:p w14:paraId="50F5A270"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35.66</w:t>
            </w:r>
          </w:p>
        </w:tc>
        <w:tc>
          <w:tcPr>
            <w:tcW w:w="1081" w:type="dxa"/>
            <w:vMerge/>
            <w:hideMark/>
          </w:tcPr>
          <w:p w14:paraId="7A658597" w14:textId="77777777" w:rsidR="00992578" w:rsidRPr="00F513D4" w:rsidRDefault="00992578" w:rsidP="00F513D4">
            <w:pPr>
              <w:jc w:val="both"/>
              <w:rPr>
                <w:rFonts w:asciiTheme="majorBidi" w:hAnsiTheme="majorBidi" w:cstheme="majorBidi"/>
                <w:sz w:val="24"/>
                <w:szCs w:val="24"/>
                <w:lang w:bidi="ar-IQ"/>
              </w:rPr>
            </w:pPr>
          </w:p>
        </w:tc>
      </w:tr>
      <w:tr w:rsidR="00992578" w:rsidRPr="00F513D4" w14:paraId="1E11C9D2" w14:textId="77777777" w:rsidTr="00021980">
        <w:trPr>
          <w:trHeight w:val="166"/>
          <w:jc w:val="center"/>
        </w:trPr>
        <w:tc>
          <w:tcPr>
            <w:tcW w:w="901" w:type="dxa"/>
            <w:vMerge/>
            <w:hideMark/>
          </w:tcPr>
          <w:p w14:paraId="07740AB8" w14:textId="77777777" w:rsidR="00992578" w:rsidRPr="00F513D4" w:rsidRDefault="00992578" w:rsidP="00F513D4">
            <w:pPr>
              <w:jc w:val="both"/>
              <w:rPr>
                <w:rFonts w:asciiTheme="majorBidi" w:hAnsiTheme="majorBidi" w:cstheme="majorBidi"/>
                <w:sz w:val="24"/>
                <w:szCs w:val="24"/>
                <w:lang w:bidi="ar-IQ"/>
              </w:rPr>
            </w:pPr>
          </w:p>
        </w:tc>
        <w:tc>
          <w:tcPr>
            <w:tcW w:w="709" w:type="dxa"/>
            <w:hideMark/>
          </w:tcPr>
          <w:p w14:paraId="09CBEAA5" w14:textId="77777777" w:rsidR="00992578" w:rsidRPr="00F513D4" w:rsidRDefault="00992578" w:rsidP="00F513D4">
            <w:pPr>
              <w:jc w:val="both"/>
              <w:rPr>
                <w:rFonts w:asciiTheme="majorBidi" w:hAnsiTheme="majorBidi" w:cstheme="majorBidi"/>
                <w:sz w:val="24"/>
                <w:szCs w:val="24"/>
              </w:rPr>
            </w:pPr>
            <w:r w:rsidRPr="00F513D4">
              <w:rPr>
                <w:rFonts w:asciiTheme="majorBidi" w:hAnsiTheme="majorBidi" w:cstheme="majorBidi"/>
                <w:sz w:val="24"/>
                <w:szCs w:val="24"/>
              </w:rPr>
              <w:t>20%</w:t>
            </w:r>
          </w:p>
        </w:tc>
        <w:tc>
          <w:tcPr>
            <w:tcW w:w="850" w:type="dxa"/>
            <w:hideMark/>
          </w:tcPr>
          <w:p w14:paraId="6EF57F73"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77.00</w:t>
            </w:r>
          </w:p>
        </w:tc>
        <w:tc>
          <w:tcPr>
            <w:tcW w:w="851" w:type="dxa"/>
            <w:hideMark/>
          </w:tcPr>
          <w:p w14:paraId="5B2751DE"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75.00</w:t>
            </w:r>
          </w:p>
        </w:tc>
        <w:tc>
          <w:tcPr>
            <w:tcW w:w="850" w:type="dxa"/>
            <w:hideMark/>
          </w:tcPr>
          <w:p w14:paraId="0E7C8B7E"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73.33</w:t>
            </w:r>
          </w:p>
        </w:tc>
        <w:tc>
          <w:tcPr>
            <w:tcW w:w="851" w:type="dxa"/>
            <w:hideMark/>
          </w:tcPr>
          <w:p w14:paraId="5B000C15"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70.66</w:t>
            </w:r>
          </w:p>
        </w:tc>
        <w:tc>
          <w:tcPr>
            <w:tcW w:w="885" w:type="dxa"/>
            <w:vMerge/>
            <w:hideMark/>
          </w:tcPr>
          <w:p w14:paraId="2BDC5B05" w14:textId="77777777" w:rsidR="00992578" w:rsidRPr="00F513D4" w:rsidRDefault="00992578" w:rsidP="00F513D4">
            <w:pPr>
              <w:jc w:val="both"/>
              <w:rPr>
                <w:rFonts w:asciiTheme="majorBidi" w:hAnsiTheme="majorBidi" w:cstheme="majorBidi"/>
                <w:sz w:val="24"/>
                <w:szCs w:val="24"/>
                <w:lang w:bidi="ar-IQ"/>
              </w:rPr>
            </w:pPr>
          </w:p>
        </w:tc>
        <w:tc>
          <w:tcPr>
            <w:tcW w:w="993" w:type="dxa"/>
            <w:hideMark/>
          </w:tcPr>
          <w:p w14:paraId="3F9C9D0B"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23.00</w:t>
            </w:r>
          </w:p>
        </w:tc>
        <w:tc>
          <w:tcPr>
            <w:tcW w:w="850" w:type="dxa"/>
            <w:hideMark/>
          </w:tcPr>
          <w:p w14:paraId="76417ABF"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25.00</w:t>
            </w:r>
          </w:p>
        </w:tc>
        <w:tc>
          <w:tcPr>
            <w:tcW w:w="851" w:type="dxa"/>
            <w:hideMark/>
          </w:tcPr>
          <w:p w14:paraId="490EE3BA"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26.66</w:t>
            </w:r>
          </w:p>
        </w:tc>
        <w:tc>
          <w:tcPr>
            <w:tcW w:w="874" w:type="dxa"/>
            <w:hideMark/>
          </w:tcPr>
          <w:p w14:paraId="5B43379A"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29.33</w:t>
            </w:r>
          </w:p>
        </w:tc>
        <w:tc>
          <w:tcPr>
            <w:tcW w:w="1081" w:type="dxa"/>
            <w:vMerge/>
            <w:hideMark/>
          </w:tcPr>
          <w:p w14:paraId="3CB8F167" w14:textId="77777777" w:rsidR="00992578" w:rsidRPr="00F513D4" w:rsidRDefault="00992578" w:rsidP="00F513D4">
            <w:pPr>
              <w:jc w:val="both"/>
              <w:rPr>
                <w:rFonts w:asciiTheme="majorBidi" w:hAnsiTheme="majorBidi" w:cstheme="majorBidi"/>
                <w:sz w:val="24"/>
                <w:szCs w:val="24"/>
                <w:lang w:bidi="ar-IQ"/>
              </w:rPr>
            </w:pPr>
          </w:p>
        </w:tc>
      </w:tr>
      <w:tr w:rsidR="00992578" w:rsidRPr="00F513D4" w14:paraId="28473AD3" w14:textId="77777777" w:rsidTr="00021980">
        <w:trPr>
          <w:trHeight w:val="304"/>
          <w:jc w:val="center"/>
        </w:trPr>
        <w:tc>
          <w:tcPr>
            <w:tcW w:w="901" w:type="dxa"/>
            <w:vMerge w:val="restart"/>
            <w:hideMark/>
          </w:tcPr>
          <w:p w14:paraId="2B78491E"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lastRenderedPageBreak/>
              <w:t>Cold</w:t>
            </w:r>
          </w:p>
          <w:p w14:paraId="4099D6D8"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Water</w:t>
            </w:r>
          </w:p>
        </w:tc>
        <w:tc>
          <w:tcPr>
            <w:tcW w:w="709" w:type="dxa"/>
            <w:hideMark/>
          </w:tcPr>
          <w:p w14:paraId="68D3F93A" w14:textId="77777777" w:rsidR="00992578" w:rsidRPr="00F513D4" w:rsidRDefault="00992578" w:rsidP="00F513D4">
            <w:pPr>
              <w:jc w:val="both"/>
              <w:rPr>
                <w:rFonts w:asciiTheme="majorBidi" w:hAnsiTheme="majorBidi" w:cstheme="majorBidi"/>
                <w:sz w:val="24"/>
                <w:szCs w:val="24"/>
              </w:rPr>
            </w:pPr>
            <w:r w:rsidRPr="00F513D4">
              <w:rPr>
                <w:rFonts w:asciiTheme="majorBidi" w:hAnsiTheme="majorBidi" w:cstheme="majorBidi"/>
                <w:sz w:val="24"/>
                <w:szCs w:val="24"/>
              </w:rPr>
              <w:t>5%</w:t>
            </w:r>
          </w:p>
        </w:tc>
        <w:tc>
          <w:tcPr>
            <w:tcW w:w="850" w:type="dxa"/>
            <w:hideMark/>
          </w:tcPr>
          <w:p w14:paraId="270D2154"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60.66</w:t>
            </w:r>
          </w:p>
        </w:tc>
        <w:tc>
          <w:tcPr>
            <w:tcW w:w="851" w:type="dxa"/>
            <w:hideMark/>
          </w:tcPr>
          <w:p w14:paraId="3DC465A3"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57.33</w:t>
            </w:r>
          </w:p>
        </w:tc>
        <w:tc>
          <w:tcPr>
            <w:tcW w:w="850" w:type="dxa"/>
            <w:hideMark/>
          </w:tcPr>
          <w:p w14:paraId="327BFB0D"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55.00</w:t>
            </w:r>
          </w:p>
        </w:tc>
        <w:tc>
          <w:tcPr>
            <w:tcW w:w="851" w:type="dxa"/>
            <w:hideMark/>
          </w:tcPr>
          <w:p w14:paraId="595AFD95"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51.00</w:t>
            </w:r>
          </w:p>
        </w:tc>
        <w:tc>
          <w:tcPr>
            <w:tcW w:w="885" w:type="dxa"/>
            <w:vMerge w:val="restart"/>
          </w:tcPr>
          <w:p w14:paraId="12BF317F" w14:textId="77777777" w:rsidR="00992578" w:rsidRPr="00F513D4" w:rsidRDefault="00992578" w:rsidP="00F513D4">
            <w:pPr>
              <w:jc w:val="both"/>
              <w:rPr>
                <w:rFonts w:asciiTheme="majorBidi" w:hAnsiTheme="majorBidi" w:cstheme="majorBidi"/>
                <w:sz w:val="24"/>
                <w:szCs w:val="24"/>
                <w:rtl/>
                <w:lang w:bidi="ar-IQ"/>
              </w:rPr>
            </w:pPr>
          </w:p>
          <w:p w14:paraId="4BDA8BFC"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63.93</w:t>
            </w:r>
          </w:p>
        </w:tc>
        <w:tc>
          <w:tcPr>
            <w:tcW w:w="993" w:type="dxa"/>
            <w:hideMark/>
          </w:tcPr>
          <w:p w14:paraId="1A391AE4"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39.00</w:t>
            </w:r>
          </w:p>
        </w:tc>
        <w:tc>
          <w:tcPr>
            <w:tcW w:w="850" w:type="dxa"/>
            <w:hideMark/>
          </w:tcPr>
          <w:p w14:paraId="1BC9563A"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42.66</w:t>
            </w:r>
          </w:p>
        </w:tc>
        <w:tc>
          <w:tcPr>
            <w:tcW w:w="851" w:type="dxa"/>
            <w:hideMark/>
          </w:tcPr>
          <w:p w14:paraId="15FDA7CB"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45.00</w:t>
            </w:r>
          </w:p>
        </w:tc>
        <w:tc>
          <w:tcPr>
            <w:tcW w:w="874" w:type="dxa"/>
            <w:hideMark/>
          </w:tcPr>
          <w:p w14:paraId="3F1ADD7B"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49.00</w:t>
            </w:r>
          </w:p>
        </w:tc>
        <w:tc>
          <w:tcPr>
            <w:tcW w:w="1081" w:type="dxa"/>
            <w:vMerge w:val="restart"/>
          </w:tcPr>
          <w:p w14:paraId="04AF7D25" w14:textId="77777777" w:rsidR="00992578" w:rsidRPr="00F513D4" w:rsidRDefault="00992578" w:rsidP="00F513D4">
            <w:pPr>
              <w:jc w:val="both"/>
              <w:rPr>
                <w:rFonts w:asciiTheme="majorBidi" w:hAnsiTheme="majorBidi" w:cstheme="majorBidi"/>
                <w:sz w:val="24"/>
                <w:szCs w:val="24"/>
                <w:rtl/>
                <w:lang w:bidi="ar-IQ"/>
              </w:rPr>
            </w:pPr>
          </w:p>
          <w:p w14:paraId="5B60B687"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36.47</w:t>
            </w:r>
          </w:p>
        </w:tc>
      </w:tr>
      <w:tr w:rsidR="00992578" w:rsidRPr="00F513D4" w14:paraId="1E81C36D" w14:textId="77777777" w:rsidTr="00021980">
        <w:trPr>
          <w:trHeight w:val="166"/>
          <w:jc w:val="center"/>
        </w:trPr>
        <w:tc>
          <w:tcPr>
            <w:tcW w:w="901" w:type="dxa"/>
            <w:vMerge/>
            <w:hideMark/>
          </w:tcPr>
          <w:p w14:paraId="4FA88C10" w14:textId="77777777" w:rsidR="00992578" w:rsidRPr="00F513D4" w:rsidRDefault="00992578" w:rsidP="00F513D4">
            <w:pPr>
              <w:jc w:val="both"/>
              <w:rPr>
                <w:rFonts w:asciiTheme="majorBidi" w:hAnsiTheme="majorBidi" w:cstheme="majorBidi"/>
                <w:sz w:val="24"/>
                <w:szCs w:val="24"/>
                <w:lang w:bidi="ar-IQ"/>
              </w:rPr>
            </w:pPr>
          </w:p>
        </w:tc>
        <w:tc>
          <w:tcPr>
            <w:tcW w:w="709" w:type="dxa"/>
            <w:hideMark/>
          </w:tcPr>
          <w:p w14:paraId="101232BC" w14:textId="77777777" w:rsidR="00992578" w:rsidRPr="00F513D4" w:rsidRDefault="00992578" w:rsidP="00F513D4">
            <w:pPr>
              <w:jc w:val="both"/>
              <w:rPr>
                <w:rFonts w:asciiTheme="majorBidi" w:hAnsiTheme="majorBidi" w:cstheme="majorBidi"/>
                <w:sz w:val="24"/>
                <w:szCs w:val="24"/>
              </w:rPr>
            </w:pPr>
            <w:r w:rsidRPr="00F513D4">
              <w:rPr>
                <w:rFonts w:asciiTheme="majorBidi" w:hAnsiTheme="majorBidi" w:cstheme="majorBidi"/>
                <w:sz w:val="24"/>
                <w:szCs w:val="24"/>
              </w:rPr>
              <w:t>10%</w:t>
            </w:r>
          </w:p>
        </w:tc>
        <w:tc>
          <w:tcPr>
            <w:tcW w:w="850" w:type="dxa"/>
            <w:hideMark/>
          </w:tcPr>
          <w:p w14:paraId="2530FF82"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66.00</w:t>
            </w:r>
          </w:p>
        </w:tc>
        <w:tc>
          <w:tcPr>
            <w:tcW w:w="851" w:type="dxa"/>
            <w:hideMark/>
          </w:tcPr>
          <w:p w14:paraId="63C6F451"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63.00</w:t>
            </w:r>
          </w:p>
        </w:tc>
        <w:tc>
          <w:tcPr>
            <w:tcW w:w="850" w:type="dxa"/>
            <w:hideMark/>
          </w:tcPr>
          <w:p w14:paraId="6297BC50"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58.66</w:t>
            </w:r>
          </w:p>
        </w:tc>
        <w:tc>
          <w:tcPr>
            <w:tcW w:w="851" w:type="dxa"/>
            <w:hideMark/>
          </w:tcPr>
          <w:p w14:paraId="722030B0"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56.00</w:t>
            </w:r>
          </w:p>
        </w:tc>
        <w:tc>
          <w:tcPr>
            <w:tcW w:w="885" w:type="dxa"/>
            <w:vMerge/>
            <w:hideMark/>
          </w:tcPr>
          <w:p w14:paraId="57F8B1CB" w14:textId="77777777" w:rsidR="00992578" w:rsidRPr="00F513D4" w:rsidRDefault="00992578" w:rsidP="00F513D4">
            <w:pPr>
              <w:jc w:val="both"/>
              <w:rPr>
                <w:rFonts w:asciiTheme="majorBidi" w:hAnsiTheme="majorBidi" w:cstheme="majorBidi"/>
                <w:sz w:val="24"/>
                <w:szCs w:val="24"/>
                <w:lang w:bidi="ar-IQ"/>
              </w:rPr>
            </w:pPr>
          </w:p>
        </w:tc>
        <w:tc>
          <w:tcPr>
            <w:tcW w:w="993" w:type="dxa"/>
            <w:hideMark/>
          </w:tcPr>
          <w:p w14:paraId="7AC99B46"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34.00</w:t>
            </w:r>
          </w:p>
        </w:tc>
        <w:tc>
          <w:tcPr>
            <w:tcW w:w="850" w:type="dxa"/>
            <w:hideMark/>
          </w:tcPr>
          <w:p w14:paraId="2356C72A"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37.00</w:t>
            </w:r>
          </w:p>
        </w:tc>
        <w:tc>
          <w:tcPr>
            <w:tcW w:w="851" w:type="dxa"/>
            <w:hideMark/>
          </w:tcPr>
          <w:p w14:paraId="53235E1D"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41.33</w:t>
            </w:r>
          </w:p>
        </w:tc>
        <w:tc>
          <w:tcPr>
            <w:tcW w:w="874" w:type="dxa"/>
            <w:hideMark/>
          </w:tcPr>
          <w:p w14:paraId="0EDE5FCC"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44.00</w:t>
            </w:r>
          </w:p>
        </w:tc>
        <w:tc>
          <w:tcPr>
            <w:tcW w:w="1081" w:type="dxa"/>
            <w:vMerge/>
            <w:hideMark/>
          </w:tcPr>
          <w:p w14:paraId="040DBFBF" w14:textId="77777777" w:rsidR="00992578" w:rsidRPr="00F513D4" w:rsidRDefault="00992578" w:rsidP="00F513D4">
            <w:pPr>
              <w:jc w:val="both"/>
              <w:rPr>
                <w:rFonts w:asciiTheme="majorBidi" w:hAnsiTheme="majorBidi" w:cstheme="majorBidi"/>
                <w:sz w:val="24"/>
                <w:szCs w:val="24"/>
                <w:lang w:bidi="ar-IQ"/>
              </w:rPr>
            </w:pPr>
          </w:p>
        </w:tc>
      </w:tr>
      <w:tr w:rsidR="00992578" w:rsidRPr="00F513D4" w14:paraId="3844A4C1" w14:textId="77777777" w:rsidTr="00021980">
        <w:trPr>
          <w:trHeight w:val="166"/>
          <w:jc w:val="center"/>
        </w:trPr>
        <w:tc>
          <w:tcPr>
            <w:tcW w:w="901" w:type="dxa"/>
            <w:vMerge/>
            <w:hideMark/>
          </w:tcPr>
          <w:p w14:paraId="7332F98C" w14:textId="77777777" w:rsidR="00992578" w:rsidRPr="00F513D4" w:rsidRDefault="00992578" w:rsidP="00F513D4">
            <w:pPr>
              <w:jc w:val="both"/>
              <w:rPr>
                <w:rFonts w:asciiTheme="majorBidi" w:hAnsiTheme="majorBidi" w:cstheme="majorBidi"/>
                <w:sz w:val="24"/>
                <w:szCs w:val="24"/>
                <w:lang w:bidi="ar-IQ"/>
              </w:rPr>
            </w:pPr>
          </w:p>
        </w:tc>
        <w:tc>
          <w:tcPr>
            <w:tcW w:w="709" w:type="dxa"/>
            <w:hideMark/>
          </w:tcPr>
          <w:p w14:paraId="059C5E9B" w14:textId="77777777" w:rsidR="00992578" w:rsidRPr="00F513D4" w:rsidRDefault="00992578" w:rsidP="00F513D4">
            <w:pPr>
              <w:jc w:val="both"/>
              <w:rPr>
                <w:rFonts w:asciiTheme="majorBidi" w:hAnsiTheme="majorBidi" w:cstheme="majorBidi"/>
                <w:sz w:val="24"/>
                <w:szCs w:val="24"/>
              </w:rPr>
            </w:pPr>
            <w:r w:rsidRPr="00F513D4">
              <w:rPr>
                <w:rFonts w:asciiTheme="majorBidi" w:hAnsiTheme="majorBidi" w:cstheme="majorBidi"/>
                <w:sz w:val="24"/>
                <w:szCs w:val="24"/>
              </w:rPr>
              <w:t>15%</w:t>
            </w:r>
          </w:p>
        </w:tc>
        <w:tc>
          <w:tcPr>
            <w:tcW w:w="850" w:type="dxa"/>
            <w:hideMark/>
          </w:tcPr>
          <w:p w14:paraId="5AE625C4"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71.33</w:t>
            </w:r>
          </w:p>
        </w:tc>
        <w:tc>
          <w:tcPr>
            <w:tcW w:w="851" w:type="dxa"/>
            <w:hideMark/>
          </w:tcPr>
          <w:p w14:paraId="4A43B8A7"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69.33</w:t>
            </w:r>
          </w:p>
        </w:tc>
        <w:tc>
          <w:tcPr>
            <w:tcW w:w="850" w:type="dxa"/>
            <w:hideMark/>
          </w:tcPr>
          <w:p w14:paraId="230FC074"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65.66</w:t>
            </w:r>
          </w:p>
        </w:tc>
        <w:tc>
          <w:tcPr>
            <w:tcW w:w="851" w:type="dxa"/>
            <w:hideMark/>
          </w:tcPr>
          <w:p w14:paraId="2E56D731"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62.33</w:t>
            </w:r>
          </w:p>
        </w:tc>
        <w:tc>
          <w:tcPr>
            <w:tcW w:w="885" w:type="dxa"/>
            <w:vMerge/>
            <w:hideMark/>
          </w:tcPr>
          <w:p w14:paraId="548A3D5A" w14:textId="77777777" w:rsidR="00992578" w:rsidRPr="00F513D4" w:rsidRDefault="00992578" w:rsidP="00F513D4">
            <w:pPr>
              <w:jc w:val="both"/>
              <w:rPr>
                <w:rFonts w:asciiTheme="majorBidi" w:hAnsiTheme="majorBidi" w:cstheme="majorBidi"/>
                <w:sz w:val="24"/>
                <w:szCs w:val="24"/>
                <w:lang w:bidi="ar-IQ"/>
              </w:rPr>
            </w:pPr>
          </w:p>
        </w:tc>
        <w:tc>
          <w:tcPr>
            <w:tcW w:w="993" w:type="dxa"/>
            <w:hideMark/>
          </w:tcPr>
          <w:p w14:paraId="56609BA2"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28.66</w:t>
            </w:r>
          </w:p>
        </w:tc>
        <w:tc>
          <w:tcPr>
            <w:tcW w:w="850" w:type="dxa"/>
            <w:hideMark/>
          </w:tcPr>
          <w:p w14:paraId="533F6BF1"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30.66</w:t>
            </w:r>
          </w:p>
        </w:tc>
        <w:tc>
          <w:tcPr>
            <w:tcW w:w="851" w:type="dxa"/>
            <w:hideMark/>
          </w:tcPr>
          <w:p w14:paraId="431CF170"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34.33</w:t>
            </w:r>
          </w:p>
        </w:tc>
        <w:tc>
          <w:tcPr>
            <w:tcW w:w="874" w:type="dxa"/>
            <w:hideMark/>
          </w:tcPr>
          <w:p w14:paraId="48673D50"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34.33</w:t>
            </w:r>
          </w:p>
        </w:tc>
        <w:tc>
          <w:tcPr>
            <w:tcW w:w="1081" w:type="dxa"/>
            <w:vMerge/>
            <w:hideMark/>
          </w:tcPr>
          <w:p w14:paraId="3BA807EB" w14:textId="77777777" w:rsidR="00992578" w:rsidRPr="00F513D4" w:rsidRDefault="00992578" w:rsidP="00F513D4">
            <w:pPr>
              <w:jc w:val="both"/>
              <w:rPr>
                <w:rFonts w:asciiTheme="majorBidi" w:hAnsiTheme="majorBidi" w:cstheme="majorBidi"/>
                <w:sz w:val="24"/>
                <w:szCs w:val="24"/>
                <w:lang w:bidi="ar-IQ"/>
              </w:rPr>
            </w:pPr>
          </w:p>
        </w:tc>
      </w:tr>
      <w:tr w:rsidR="00992578" w:rsidRPr="00F513D4" w14:paraId="487462A5" w14:textId="77777777" w:rsidTr="00021980">
        <w:trPr>
          <w:trHeight w:val="166"/>
          <w:jc w:val="center"/>
        </w:trPr>
        <w:tc>
          <w:tcPr>
            <w:tcW w:w="901" w:type="dxa"/>
            <w:vMerge/>
            <w:hideMark/>
          </w:tcPr>
          <w:p w14:paraId="3C71468C" w14:textId="77777777" w:rsidR="00992578" w:rsidRPr="00F513D4" w:rsidRDefault="00992578" w:rsidP="00F513D4">
            <w:pPr>
              <w:jc w:val="both"/>
              <w:rPr>
                <w:rFonts w:asciiTheme="majorBidi" w:hAnsiTheme="majorBidi" w:cstheme="majorBidi"/>
                <w:sz w:val="24"/>
                <w:szCs w:val="24"/>
                <w:lang w:bidi="ar-IQ"/>
              </w:rPr>
            </w:pPr>
          </w:p>
        </w:tc>
        <w:tc>
          <w:tcPr>
            <w:tcW w:w="709" w:type="dxa"/>
            <w:hideMark/>
          </w:tcPr>
          <w:p w14:paraId="60AC38CE" w14:textId="77777777" w:rsidR="00992578" w:rsidRPr="00F513D4" w:rsidRDefault="00992578" w:rsidP="00F513D4">
            <w:pPr>
              <w:jc w:val="both"/>
              <w:rPr>
                <w:rFonts w:asciiTheme="majorBidi" w:hAnsiTheme="majorBidi" w:cstheme="majorBidi"/>
                <w:sz w:val="24"/>
                <w:szCs w:val="24"/>
              </w:rPr>
            </w:pPr>
            <w:r w:rsidRPr="00F513D4">
              <w:rPr>
                <w:rFonts w:asciiTheme="majorBidi" w:hAnsiTheme="majorBidi" w:cstheme="majorBidi"/>
                <w:sz w:val="24"/>
                <w:szCs w:val="24"/>
              </w:rPr>
              <w:t>20%</w:t>
            </w:r>
          </w:p>
        </w:tc>
        <w:tc>
          <w:tcPr>
            <w:tcW w:w="850" w:type="dxa"/>
            <w:hideMark/>
          </w:tcPr>
          <w:p w14:paraId="4A0C2FC5"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75.00</w:t>
            </w:r>
          </w:p>
        </w:tc>
        <w:tc>
          <w:tcPr>
            <w:tcW w:w="851" w:type="dxa"/>
            <w:hideMark/>
          </w:tcPr>
          <w:p w14:paraId="509178D9"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73.00</w:t>
            </w:r>
          </w:p>
        </w:tc>
        <w:tc>
          <w:tcPr>
            <w:tcW w:w="850" w:type="dxa"/>
            <w:hideMark/>
          </w:tcPr>
          <w:p w14:paraId="77D60654"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71.00</w:t>
            </w:r>
          </w:p>
        </w:tc>
        <w:tc>
          <w:tcPr>
            <w:tcW w:w="851" w:type="dxa"/>
            <w:hideMark/>
          </w:tcPr>
          <w:p w14:paraId="68BDBB20"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67.33</w:t>
            </w:r>
          </w:p>
        </w:tc>
        <w:tc>
          <w:tcPr>
            <w:tcW w:w="885" w:type="dxa"/>
            <w:vMerge/>
            <w:hideMark/>
          </w:tcPr>
          <w:p w14:paraId="51C0A925" w14:textId="77777777" w:rsidR="00992578" w:rsidRPr="00F513D4" w:rsidRDefault="00992578" w:rsidP="00F513D4">
            <w:pPr>
              <w:jc w:val="both"/>
              <w:rPr>
                <w:rFonts w:asciiTheme="majorBidi" w:hAnsiTheme="majorBidi" w:cstheme="majorBidi"/>
                <w:sz w:val="24"/>
                <w:szCs w:val="24"/>
                <w:lang w:bidi="ar-IQ"/>
              </w:rPr>
            </w:pPr>
          </w:p>
        </w:tc>
        <w:tc>
          <w:tcPr>
            <w:tcW w:w="993" w:type="dxa"/>
            <w:hideMark/>
          </w:tcPr>
          <w:p w14:paraId="6725C735"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28.33</w:t>
            </w:r>
          </w:p>
        </w:tc>
        <w:tc>
          <w:tcPr>
            <w:tcW w:w="850" w:type="dxa"/>
            <w:hideMark/>
          </w:tcPr>
          <w:p w14:paraId="2F582322"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30.33</w:t>
            </w:r>
          </w:p>
        </w:tc>
        <w:tc>
          <w:tcPr>
            <w:tcW w:w="851" w:type="dxa"/>
            <w:hideMark/>
          </w:tcPr>
          <w:p w14:paraId="634891E3"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32.33</w:t>
            </w:r>
          </w:p>
        </w:tc>
        <w:tc>
          <w:tcPr>
            <w:tcW w:w="874" w:type="dxa"/>
            <w:hideMark/>
          </w:tcPr>
          <w:p w14:paraId="721196B1"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32.66</w:t>
            </w:r>
          </w:p>
        </w:tc>
        <w:tc>
          <w:tcPr>
            <w:tcW w:w="1081" w:type="dxa"/>
            <w:vMerge/>
            <w:hideMark/>
          </w:tcPr>
          <w:p w14:paraId="27CEED5A" w14:textId="77777777" w:rsidR="00992578" w:rsidRPr="00F513D4" w:rsidRDefault="00992578" w:rsidP="00F513D4">
            <w:pPr>
              <w:jc w:val="both"/>
              <w:rPr>
                <w:rFonts w:asciiTheme="majorBidi" w:hAnsiTheme="majorBidi" w:cstheme="majorBidi"/>
                <w:sz w:val="24"/>
                <w:szCs w:val="24"/>
                <w:lang w:bidi="ar-IQ"/>
              </w:rPr>
            </w:pPr>
          </w:p>
        </w:tc>
      </w:tr>
      <w:tr w:rsidR="00992578" w:rsidRPr="00F513D4" w14:paraId="10A67220" w14:textId="77777777" w:rsidTr="00021980">
        <w:trPr>
          <w:trHeight w:val="290"/>
          <w:jc w:val="center"/>
        </w:trPr>
        <w:tc>
          <w:tcPr>
            <w:tcW w:w="1610" w:type="dxa"/>
            <w:gridSpan w:val="2"/>
            <w:hideMark/>
          </w:tcPr>
          <w:p w14:paraId="33F942B0"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Time effect rate</w:t>
            </w:r>
          </w:p>
        </w:tc>
        <w:tc>
          <w:tcPr>
            <w:tcW w:w="850" w:type="dxa"/>
            <w:hideMark/>
          </w:tcPr>
          <w:p w14:paraId="7C801F3E"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70.69</w:t>
            </w:r>
          </w:p>
        </w:tc>
        <w:tc>
          <w:tcPr>
            <w:tcW w:w="851" w:type="dxa"/>
            <w:hideMark/>
          </w:tcPr>
          <w:p w14:paraId="5A3B8E66"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68.16</w:t>
            </w:r>
          </w:p>
        </w:tc>
        <w:tc>
          <w:tcPr>
            <w:tcW w:w="850" w:type="dxa"/>
            <w:hideMark/>
          </w:tcPr>
          <w:p w14:paraId="39D2C914"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65.47</w:t>
            </w:r>
          </w:p>
        </w:tc>
        <w:tc>
          <w:tcPr>
            <w:tcW w:w="851" w:type="dxa"/>
            <w:hideMark/>
          </w:tcPr>
          <w:p w14:paraId="6678DEED"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61.72</w:t>
            </w:r>
          </w:p>
        </w:tc>
        <w:tc>
          <w:tcPr>
            <w:tcW w:w="885" w:type="dxa"/>
          </w:tcPr>
          <w:p w14:paraId="460D220F" w14:textId="77777777" w:rsidR="00992578" w:rsidRPr="00F513D4" w:rsidRDefault="00992578" w:rsidP="00F513D4">
            <w:pPr>
              <w:jc w:val="both"/>
              <w:rPr>
                <w:rFonts w:asciiTheme="majorBidi" w:hAnsiTheme="majorBidi" w:cstheme="majorBidi"/>
                <w:sz w:val="24"/>
                <w:szCs w:val="24"/>
                <w:lang w:bidi="ar-IQ"/>
              </w:rPr>
            </w:pPr>
          </w:p>
        </w:tc>
        <w:tc>
          <w:tcPr>
            <w:tcW w:w="993" w:type="dxa"/>
            <w:hideMark/>
          </w:tcPr>
          <w:p w14:paraId="00E06BE0"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29.58</w:t>
            </w:r>
          </w:p>
        </w:tc>
        <w:tc>
          <w:tcPr>
            <w:tcW w:w="850" w:type="dxa"/>
            <w:hideMark/>
          </w:tcPr>
          <w:p w14:paraId="3C971C5C"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31.83</w:t>
            </w:r>
          </w:p>
        </w:tc>
        <w:tc>
          <w:tcPr>
            <w:tcW w:w="851" w:type="dxa"/>
            <w:hideMark/>
          </w:tcPr>
          <w:p w14:paraId="0C27C0CE"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34.80</w:t>
            </w:r>
          </w:p>
        </w:tc>
        <w:tc>
          <w:tcPr>
            <w:tcW w:w="874" w:type="dxa"/>
            <w:hideMark/>
          </w:tcPr>
          <w:p w14:paraId="6C1C536F"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38.27</w:t>
            </w:r>
          </w:p>
        </w:tc>
        <w:tc>
          <w:tcPr>
            <w:tcW w:w="1081" w:type="dxa"/>
          </w:tcPr>
          <w:p w14:paraId="15B9B6CC" w14:textId="77777777" w:rsidR="00992578" w:rsidRPr="00F513D4" w:rsidRDefault="00992578" w:rsidP="00F513D4">
            <w:pPr>
              <w:jc w:val="both"/>
              <w:rPr>
                <w:rFonts w:asciiTheme="majorBidi" w:hAnsiTheme="majorBidi" w:cstheme="majorBidi"/>
                <w:sz w:val="24"/>
                <w:szCs w:val="24"/>
                <w:lang w:bidi="ar-IQ"/>
              </w:rPr>
            </w:pPr>
          </w:p>
        </w:tc>
      </w:tr>
      <w:tr w:rsidR="00992578" w:rsidRPr="00F513D4" w14:paraId="3162F88D" w14:textId="77777777" w:rsidTr="00021980">
        <w:trPr>
          <w:trHeight w:val="297"/>
          <w:jc w:val="center"/>
        </w:trPr>
        <w:tc>
          <w:tcPr>
            <w:tcW w:w="1610" w:type="dxa"/>
            <w:gridSpan w:val="2"/>
            <w:vMerge w:val="restart"/>
            <w:hideMark/>
          </w:tcPr>
          <w:p w14:paraId="5C74EA13"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lang w:bidi="ar-IQ"/>
              </w:rPr>
              <w:t>Concentration effect  rate</w:t>
            </w:r>
          </w:p>
        </w:tc>
        <w:tc>
          <w:tcPr>
            <w:tcW w:w="850" w:type="dxa"/>
            <w:hideMark/>
          </w:tcPr>
          <w:p w14:paraId="0C44BA70"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5%</w:t>
            </w:r>
          </w:p>
        </w:tc>
        <w:tc>
          <w:tcPr>
            <w:tcW w:w="851" w:type="dxa"/>
            <w:hideMark/>
          </w:tcPr>
          <w:p w14:paraId="43B124DE"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10%</w:t>
            </w:r>
          </w:p>
        </w:tc>
        <w:tc>
          <w:tcPr>
            <w:tcW w:w="850" w:type="dxa"/>
            <w:hideMark/>
          </w:tcPr>
          <w:p w14:paraId="7DE02BBE"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15%</w:t>
            </w:r>
          </w:p>
        </w:tc>
        <w:tc>
          <w:tcPr>
            <w:tcW w:w="1736" w:type="dxa"/>
            <w:gridSpan w:val="2"/>
            <w:hideMark/>
          </w:tcPr>
          <w:p w14:paraId="1BFB02B9"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20%</w:t>
            </w:r>
          </w:p>
        </w:tc>
        <w:tc>
          <w:tcPr>
            <w:tcW w:w="993" w:type="dxa"/>
            <w:hideMark/>
          </w:tcPr>
          <w:p w14:paraId="07A43FDD"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5%</w:t>
            </w:r>
          </w:p>
        </w:tc>
        <w:tc>
          <w:tcPr>
            <w:tcW w:w="850" w:type="dxa"/>
            <w:hideMark/>
          </w:tcPr>
          <w:p w14:paraId="4332ADCB"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10%</w:t>
            </w:r>
          </w:p>
        </w:tc>
        <w:tc>
          <w:tcPr>
            <w:tcW w:w="1725" w:type="dxa"/>
            <w:gridSpan w:val="2"/>
            <w:hideMark/>
          </w:tcPr>
          <w:p w14:paraId="0A421A8B"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15%</w:t>
            </w:r>
          </w:p>
        </w:tc>
        <w:tc>
          <w:tcPr>
            <w:tcW w:w="1081" w:type="dxa"/>
            <w:hideMark/>
          </w:tcPr>
          <w:p w14:paraId="2500F926"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20%</w:t>
            </w:r>
          </w:p>
        </w:tc>
      </w:tr>
      <w:tr w:rsidR="00992578" w:rsidRPr="00F513D4" w14:paraId="6329A0FF" w14:textId="77777777" w:rsidTr="00021980">
        <w:trPr>
          <w:trHeight w:val="297"/>
          <w:jc w:val="center"/>
        </w:trPr>
        <w:tc>
          <w:tcPr>
            <w:tcW w:w="1610" w:type="dxa"/>
            <w:gridSpan w:val="2"/>
            <w:vMerge/>
            <w:hideMark/>
          </w:tcPr>
          <w:p w14:paraId="3CE61995" w14:textId="77777777" w:rsidR="00992578" w:rsidRPr="00F513D4" w:rsidRDefault="00992578" w:rsidP="00F513D4">
            <w:pPr>
              <w:jc w:val="both"/>
              <w:rPr>
                <w:rFonts w:asciiTheme="majorBidi" w:hAnsiTheme="majorBidi" w:cstheme="majorBidi"/>
                <w:sz w:val="24"/>
                <w:szCs w:val="24"/>
                <w:lang w:bidi="ar-IQ"/>
              </w:rPr>
            </w:pPr>
          </w:p>
        </w:tc>
        <w:tc>
          <w:tcPr>
            <w:tcW w:w="850" w:type="dxa"/>
            <w:hideMark/>
          </w:tcPr>
          <w:p w14:paraId="6270333B"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rtl/>
                <w:lang w:bidi="ar-IQ"/>
              </w:rPr>
              <w:t>58.80</w:t>
            </w:r>
          </w:p>
        </w:tc>
        <w:tc>
          <w:tcPr>
            <w:tcW w:w="851" w:type="dxa"/>
            <w:hideMark/>
          </w:tcPr>
          <w:p w14:paraId="056A50EE"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rtl/>
                <w:lang w:bidi="ar-IQ"/>
              </w:rPr>
              <w:t>64.02</w:t>
            </w:r>
          </w:p>
        </w:tc>
        <w:tc>
          <w:tcPr>
            <w:tcW w:w="850" w:type="dxa"/>
            <w:hideMark/>
          </w:tcPr>
          <w:p w14:paraId="5AAF5C8D"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69.69</w:t>
            </w:r>
          </w:p>
        </w:tc>
        <w:tc>
          <w:tcPr>
            <w:tcW w:w="1736" w:type="dxa"/>
            <w:gridSpan w:val="2"/>
            <w:hideMark/>
          </w:tcPr>
          <w:p w14:paraId="147E7FDE"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rtl/>
                <w:lang w:bidi="ar-IQ"/>
              </w:rPr>
              <w:t>73.52</w:t>
            </w:r>
          </w:p>
        </w:tc>
        <w:tc>
          <w:tcPr>
            <w:tcW w:w="993" w:type="dxa"/>
            <w:hideMark/>
          </w:tcPr>
          <w:p w14:paraId="53FC17AD"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41.19</w:t>
            </w:r>
          </w:p>
        </w:tc>
        <w:tc>
          <w:tcPr>
            <w:tcW w:w="850" w:type="dxa"/>
            <w:hideMark/>
          </w:tcPr>
          <w:p w14:paraId="09253240"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35.97</w:t>
            </w:r>
          </w:p>
        </w:tc>
        <w:tc>
          <w:tcPr>
            <w:tcW w:w="1725" w:type="dxa"/>
            <w:gridSpan w:val="2"/>
            <w:hideMark/>
          </w:tcPr>
          <w:p w14:paraId="73057207"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30.02</w:t>
            </w:r>
          </w:p>
        </w:tc>
        <w:tc>
          <w:tcPr>
            <w:tcW w:w="1081" w:type="dxa"/>
            <w:hideMark/>
          </w:tcPr>
          <w:p w14:paraId="32F459E6"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27.30</w:t>
            </w:r>
          </w:p>
        </w:tc>
      </w:tr>
      <w:tr w:rsidR="00992578" w:rsidRPr="00F513D4" w14:paraId="15A690A5" w14:textId="77777777" w:rsidTr="00021980">
        <w:trPr>
          <w:trHeight w:val="297"/>
          <w:jc w:val="center"/>
        </w:trPr>
        <w:tc>
          <w:tcPr>
            <w:tcW w:w="1610" w:type="dxa"/>
            <w:gridSpan w:val="2"/>
            <w:vMerge w:val="restart"/>
            <w:hideMark/>
          </w:tcPr>
          <w:p w14:paraId="4F124BAD"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L.S.D 0.05</w:t>
            </w:r>
          </w:p>
        </w:tc>
        <w:tc>
          <w:tcPr>
            <w:tcW w:w="850" w:type="dxa"/>
            <w:hideMark/>
          </w:tcPr>
          <w:p w14:paraId="0BEDFB0D"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Extract</w:t>
            </w:r>
          </w:p>
          <w:p w14:paraId="43C4D4F9"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Type</w:t>
            </w:r>
          </w:p>
        </w:tc>
        <w:tc>
          <w:tcPr>
            <w:tcW w:w="851" w:type="dxa"/>
            <w:hideMark/>
          </w:tcPr>
          <w:p w14:paraId="712B3796"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Conce</w:t>
            </w:r>
          </w:p>
        </w:tc>
        <w:tc>
          <w:tcPr>
            <w:tcW w:w="850" w:type="dxa"/>
            <w:hideMark/>
          </w:tcPr>
          <w:p w14:paraId="22005B3F"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Time period</w:t>
            </w:r>
          </w:p>
        </w:tc>
        <w:tc>
          <w:tcPr>
            <w:tcW w:w="1736" w:type="dxa"/>
            <w:gridSpan w:val="2"/>
            <w:hideMark/>
          </w:tcPr>
          <w:p w14:paraId="02B94D24" w14:textId="77777777" w:rsidR="00992578" w:rsidRPr="00F513D4" w:rsidRDefault="00992578" w:rsidP="00F513D4">
            <w:pPr>
              <w:jc w:val="both"/>
              <w:rPr>
                <w:rFonts w:asciiTheme="majorBidi" w:eastAsia="Times New Roman" w:hAnsiTheme="majorBidi" w:cstheme="majorBidi"/>
                <w:sz w:val="24"/>
                <w:szCs w:val="24"/>
              </w:rPr>
            </w:pPr>
            <w:r w:rsidRPr="00F513D4">
              <w:rPr>
                <w:rFonts w:asciiTheme="majorBidi" w:eastAsia="Times New Roman" w:hAnsiTheme="majorBidi" w:cstheme="majorBidi"/>
                <w:sz w:val="24"/>
                <w:szCs w:val="24"/>
              </w:rPr>
              <w:t>Extract × Conc. × Time</w:t>
            </w:r>
          </w:p>
          <w:p w14:paraId="19D11BF9" w14:textId="77777777" w:rsidR="00992578" w:rsidRPr="00F513D4" w:rsidRDefault="00992578" w:rsidP="00F513D4">
            <w:pPr>
              <w:jc w:val="both"/>
              <w:rPr>
                <w:rFonts w:asciiTheme="majorBidi" w:hAnsiTheme="majorBidi" w:cstheme="majorBidi"/>
                <w:sz w:val="24"/>
                <w:szCs w:val="24"/>
                <w:lang w:bidi="ar-IQ"/>
              </w:rPr>
            </w:pPr>
          </w:p>
        </w:tc>
        <w:tc>
          <w:tcPr>
            <w:tcW w:w="993" w:type="dxa"/>
            <w:hideMark/>
          </w:tcPr>
          <w:p w14:paraId="062AD44A"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Extract</w:t>
            </w:r>
          </w:p>
          <w:p w14:paraId="341EC12C"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Type</w:t>
            </w:r>
          </w:p>
        </w:tc>
        <w:tc>
          <w:tcPr>
            <w:tcW w:w="850" w:type="dxa"/>
            <w:hideMark/>
          </w:tcPr>
          <w:p w14:paraId="1AE587DC"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Conce</w:t>
            </w:r>
          </w:p>
        </w:tc>
        <w:tc>
          <w:tcPr>
            <w:tcW w:w="1725" w:type="dxa"/>
            <w:gridSpan w:val="2"/>
            <w:hideMark/>
          </w:tcPr>
          <w:p w14:paraId="7299B259"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lang w:bidi="ar-IQ"/>
              </w:rPr>
              <w:t>Time period</w:t>
            </w:r>
          </w:p>
        </w:tc>
        <w:tc>
          <w:tcPr>
            <w:tcW w:w="1081" w:type="dxa"/>
            <w:hideMark/>
          </w:tcPr>
          <w:p w14:paraId="0D5BFFB7" w14:textId="77777777" w:rsidR="00992578" w:rsidRPr="00F513D4" w:rsidRDefault="00992578" w:rsidP="00F513D4">
            <w:pPr>
              <w:jc w:val="both"/>
              <w:rPr>
                <w:rFonts w:asciiTheme="majorBidi" w:eastAsia="Times New Roman" w:hAnsiTheme="majorBidi" w:cstheme="majorBidi"/>
                <w:sz w:val="24"/>
                <w:szCs w:val="24"/>
              </w:rPr>
            </w:pPr>
            <w:r w:rsidRPr="00F513D4">
              <w:rPr>
                <w:rFonts w:asciiTheme="majorBidi" w:eastAsia="Times New Roman" w:hAnsiTheme="majorBidi" w:cstheme="majorBidi"/>
                <w:sz w:val="24"/>
                <w:szCs w:val="24"/>
              </w:rPr>
              <w:t>Extract × Conc. × Time</w:t>
            </w:r>
          </w:p>
          <w:p w14:paraId="1D6DBADE" w14:textId="77777777" w:rsidR="00992578" w:rsidRPr="00F513D4" w:rsidRDefault="00992578" w:rsidP="00F513D4">
            <w:pPr>
              <w:jc w:val="both"/>
              <w:rPr>
                <w:rFonts w:asciiTheme="majorBidi" w:hAnsiTheme="majorBidi" w:cstheme="majorBidi"/>
                <w:sz w:val="24"/>
                <w:szCs w:val="24"/>
                <w:lang w:bidi="ar-IQ"/>
              </w:rPr>
            </w:pPr>
          </w:p>
        </w:tc>
      </w:tr>
      <w:tr w:rsidR="00992578" w:rsidRPr="00F513D4" w14:paraId="039651A8" w14:textId="77777777" w:rsidTr="00021980">
        <w:trPr>
          <w:trHeight w:val="297"/>
          <w:jc w:val="center"/>
        </w:trPr>
        <w:tc>
          <w:tcPr>
            <w:tcW w:w="1610" w:type="dxa"/>
            <w:gridSpan w:val="2"/>
            <w:vMerge/>
            <w:hideMark/>
          </w:tcPr>
          <w:p w14:paraId="3207D40C" w14:textId="77777777" w:rsidR="00992578" w:rsidRPr="00F513D4" w:rsidRDefault="00992578" w:rsidP="00F513D4">
            <w:pPr>
              <w:jc w:val="both"/>
              <w:rPr>
                <w:rFonts w:asciiTheme="majorBidi" w:hAnsiTheme="majorBidi" w:cstheme="majorBidi"/>
                <w:sz w:val="24"/>
                <w:szCs w:val="24"/>
                <w:lang w:bidi="ar-IQ"/>
              </w:rPr>
            </w:pPr>
          </w:p>
        </w:tc>
        <w:tc>
          <w:tcPr>
            <w:tcW w:w="850" w:type="dxa"/>
            <w:hideMark/>
          </w:tcPr>
          <w:p w14:paraId="715E9C7C"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0.5263</w:t>
            </w:r>
          </w:p>
        </w:tc>
        <w:tc>
          <w:tcPr>
            <w:tcW w:w="851" w:type="dxa"/>
            <w:hideMark/>
          </w:tcPr>
          <w:p w14:paraId="55A62FDD"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0.6078</w:t>
            </w:r>
          </w:p>
        </w:tc>
        <w:tc>
          <w:tcPr>
            <w:tcW w:w="850" w:type="dxa"/>
            <w:hideMark/>
          </w:tcPr>
          <w:p w14:paraId="63872400"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0.6078</w:t>
            </w:r>
          </w:p>
        </w:tc>
        <w:tc>
          <w:tcPr>
            <w:tcW w:w="1736" w:type="dxa"/>
            <w:gridSpan w:val="2"/>
            <w:hideMark/>
          </w:tcPr>
          <w:p w14:paraId="527CF15C"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2.1054</w:t>
            </w:r>
          </w:p>
        </w:tc>
        <w:tc>
          <w:tcPr>
            <w:tcW w:w="993" w:type="dxa"/>
            <w:hideMark/>
          </w:tcPr>
          <w:p w14:paraId="1E443CB4"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0.9448</w:t>
            </w:r>
          </w:p>
        </w:tc>
        <w:tc>
          <w:tcPr>
            <w:tcW w:w="850" w:type="dxa"/>
            <w:hideMark/>
          </w:tcPr>
          <w:p w14:paraId="3AD9768B"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rtl/>
                <w:lang w:bidi="ar-IQ"/>
              </w:rPr>
              <w:t>1.091</w:t>
            </w:r>
          </w:p>
        </w:tc>
        <w:tc>
          <w:tcPr>
            <w:tcW w:w="1725" w:type="dxa"/>
            <w:gridSpan w:val="2"/>
            <w:hideMark/>
          </w:tcPr>
          <w:p w14:paraId="43A59254" w14:textId="77777777" w:rsidR="00992578" w:rsidRPr="00F513D4" w:rsidRDefault="00992578" w:rsidP="00F513D4">
            <w:pPr>
              <w:jc w:val="both"/>
              <w:rPr>
                <w:rFonts w:asciiTheme="majorBidi" w:hAnsiTheme="majorBidi" w:cstheme="majorBidi"/>
                <w:sz w:val="24"/>
                <w:szCs w:val="24"/>
                <w:rtl/>
                <w:lang w:bidi="ar-IQ"/>
              </w:rPr>
            </w:pPr>
            <w:r w:rsidRPr="00F513D4">
              <w:rPr>
                <w:rFonts w:asciiTheme="majorBidi" w:hAnsiTheme="majorBidi" w:cstheme="majorBidi"/>
                <w:sz w:val="24"/>
                <w:szCs w:val="24"/>
                <w:rtl/>
                <w:lang w:bidi="ar-IQ"/>
              </w:rPr>
              <w:t>1.091</w:t>
            </w:r>
          </w:p>
        </w:tc>
        <w:tc>
          <w:tcPr>
            <w:tcW w:w="1081" w:type="dxa"/>
            <w:hideMark/>
          </w:tcPr>
          <w:p w14:paraId="41EB8691" w14:textId="77777777" w:rsidR="00992578" w:rsidRPr="00F513D4" w:rsidRDefault="00992578" w:rsidP="00F513D4">
            <w:pPr>
              <w:jc w:val="both"/>
              <w:rPr>
                <w:rFonts w:asciiTheme="majorBidi" w:hAnsiTheme="majorBidi" w:cstheme="majorBidi"/>
                <w:sz w:val="24"/>
                <w:szCs w:val="24"/>
                <w:lang w:bidi="ar-IQ"/>
              </w:rPr>
            </w:pPr>
            <w:r w:rsidRPr="00F513D4">
              <w:rPr>
                <w:rFonts w:asciiTheme="majorBidi" w:hAnsiTheme="majorBidi" w:cstheme="majorBidi"/>
                <w:sz w:val="24"/>
                <w:szCs w:val="24"/>
                <w:rtl/>
                <w:lang w:bidi="ar-IQ"/>
              </w:rPr>
              <w:t>3.7793</w:t>
            </w:r>
          </w:p>
        </w:tc>
      </w:tr>
    </w:tbl>
    <w:p w14:paraId="6A1882B1" w14:textId="77777777" w:rsidR="00992578" w:rsidRPr="00F513D4" w:rsidRDefault="00992578" w:rsidP="00F513D4">
      <w:pPr>
        <w:spacing w:line="240" w:lineRule="auto"/>
        <w:jc w:val="both"/>
        <w:rPr>
          <w:rFonts w:asciiTheme="majorBidi" w:eastAsia="Times New Roman" w:hAnsiTheme="majorBidi" w:cstheme="majorBidi"/>
          <w:b/>
          <w:bCs/>
          <w:sz w:val="24"/>
          <w:szCs w:val="24"/>
        </w:rPr>
      </w:pPr>
    </w:p>
    <w:p w14:paraId="6DF4E9AA" w14:textId="77777777" w:rsidR="00F513D4" w:rsidRDefault="00992578" w:rsidP="00F513D4">
      <w:pPr>
        <w:spacing w:line="240" w:lineRule="auto"/>
        <w:jc w:val="both"/>
        <w:rPr>
          <w:rFonts w:asciiTheme="majorBidi" w:eastAsia="Times New Roman" w:hAnsiTheme="majorBidi" w:cstheme="majorBidi"/>
          <w:sz w:val="24"/>
          <w:szCs w:val="24"/>
        </w:rPr>
        <w:sectPr w:rsidR="00F513D4" w:rsidSect="00303259">
          <w:type w:val="continuous"/>
          <w:pgSz w:w="11906" w:h="16838" w:code="9"/>
          <w:pgMar w:top="1418" w:right="1418" w:bottom="1418" w:left="1418" w:header="720" w:footer="720" w:gutter="0"/>
          <w:cols w:space="720"/>
          <w:docGrid w:linePitch="360"/>
        </w:sectPr>
      </w:pPr>
      <w:r w:rsidRPr="00F513D4">
        <w:rPr>
          <w:rFonts w:asciiTheme="majorBidi" w:eastAsia="Times New Roman" w:hAnsiTheme="majorBidi" w:cstheme="majorBidi"/>
          <w:b/>
          <w:bCs/>
          <w:sz w:val="24"/>
          <w:szCs w:val="24"/>
        </w:rPr>
        <w:t>Conclusion</w:t>
      </w:r>
      <w:r w:rsidRPr="00F513D4">
        <w:rPr>
          <w:rFonts w:asciiTheme="majorBidi" w:eastAsia="Times New Roman" w:hAnsiTheme="majorBidi" w:cstheme="majorBidi"/>
          <w:sz w:val="24"/>
          <w:szCs w:val="24"/>
        </w:rPr>
        <w:br/>
      </w:r>
    </w:p>
    <w:p w14:paraId="4A312322" w14:textId="232C1A2D" w:rsidR="00992578" w:rsidRPr="00F513D4" w:rsidRDefault="00992578" w:rsidP="00F513D4">
      <w:pPr>
        <w:spacing w:line="240" w:lineRule="auto"/>
        <w:jc w:val="both"/>
        <w:rPr>
          <w:rFonts w:asciiTheme="majorBidi" w:eastAsia="Times New Roman" w:hAnsiTheme="majorBidi" w:cstheme="majorBidi"/>
          <w:sz w:val="24"/>
          <w:szCs w:val="24"/>
          <w:rtl/>
        </w:rPr>
      </w:pPr>
      <w:r w:rsidRPr="00F513D4">
        <w:rPr>
          <w:rFonts w:asciiTheme="majorBidi" w:eastAsia="Times New Roman" w:hAnsiTheme="majorBidi" w:cstheme="majorBidi"/>
          <w:sz w:val="24"/>
          <w:szCs w:val="24"/>
        </w:rPr>
        <w:lastRenderedPageBreak/>
        <w:t>The studied plant extracts have a clear repellent effect against ants, and their efficiency varied according to the type of plant, type of extract, concentration, and duration of exposure,</w:t>
      </w:r>
      <w:r w:rsidRPr="00F513D4">
        <w:rPr>
          <w:rFonts w:asciiTheme="majorBidi" w:hAnsiTheme="majorBidi" w:cstheme="majorBidi"/>
          <w:sz w:val="24"/>
          <w:szCs w:val="24"/>
        </w:rPr>
        <w:t xml:space="preserve"> </w:t>
      </w:r>
      <w:r w:rsidRPr="00F513D4">
        <w:rPr>
          <w:rFonts w:asciiTheme="majorBidi" w:eastAsia="Times New Roman" w:hAnsiTheme="majorBidi" w:cstheme="majorBidi"/>
          <w:i/>
          <w:iCs/>
          <w:sz w:val="24"/>
          <w:szCs w:val="24"/>
        </w:rPr>
        <w:t>M.spicata</w:t>
      </w:r>
      <w:r w:rsidRPr="00F513D4">
        <w:rPr>
          <w:rFonts w:asciiTheme="majorBidi" w:eastAsia="Times New Roman" w:hAnsiTheme="majorBidi" w:cstheme="majorBidi"/>
          <w:sz w:val="24"/>
          <w:szCs w:val="24"/>
        </w:rPr>
        <w:t xml:space="preserve"> showed </w:t>
      </w:r>
      <w:r w:rsidRPr="00F513D4">
        <w:rPr>
          <w:rFonts w:asciiTheme="majorBidi" w:eastAsia="Times New Roman" w:hAnsiTheme="majorBidi" w:cstheme="majorBidi"/>
          <w:sz w:val="24"/>
          <w:szCs w:val="24"/>
        </w:rPr>
        <w:lastRenderedPageBreak/>
        <w:t xml:space="preserve">higher efficacy than </w:t>
      </w:r>
      <w:r w:rsidRPr="00F513D4">
        <w:rPr>
          <w:rFonts w:asciiTheme="majorBidi" w:eastAsia="Times New Roman" w:hAnsiTheme="majorBidi" w:cstheme="majorBidi"/>
          <w:i/>
          <w:iCs/>
          <w:sz w:val="24"/>
          <w:szCs w:val="24"/>
        </w:rPr>
        <w:t>Z.officinale</w:t>
      </w:r>
      <w:r w:rsidRPr="00F513D4">
        <w:rPr>
          <w:rFonts w:asciiTheme="majorBidi" w:eastAsia="Times New Roman" w:hAnsiTheme="majorBidi" w:cstheme="majorBidi"/>
          <w:sz w:val="24"/>
          <w:szCs w:val="24"/>
        </w:rPr>
        <w:t>, and the alcoholic extract was the best of the extracts and could be a promising natural alternative in ant control and reducing reliance on chemical pesticides.</w:t>
      </w:r>
    </w:p>
    <w:p w14:paraId="2A2F7804" w14:textId="77777777" w:rsidR="00F513D4" w:rsidRDefault="00F513D4" w:rsidP="00F513D4">
      <w:pPr>
        <w:spacing w:line="240" w:lineRule="auto"/>
        <w:jc w:val="both"/>
        <w:rPr>
          <w:rFonts w:asciiTheme="majorBidi" w:eastAsia="Times New Roman" w:hAnsiTheme="majorBidi" w:cstheme="majorBidi"/>
          <w:b/>
          <w:bCs/>
          <w:sz w:val="24"/>
          <w:szCs w:val="24"/>
          <w:lang w:bidi="ar-IQ"/>
        </w:rPr>
        <w:sectPr w:rsidR="00F513D4" w:rsidSect="00F513D4">
          <w:type w:val="continuous"/>
          <w:pgSz w:w="11906" w:h="16838" w:code="9"/>
          <w:pgMar w:top="1418" w:right="1418" w:bottom="1418" w:left="1418" w:header="720" w:footer="720" w:gutter="0"/>
          <w:cols w:num="2" w:space="720"/>
          <w:docGrid w:linePitch="360"/>
        </w:sectPr>
      </w:pPr>
    </w:p>
    <w:p w14:paraId="5A1DAF69" w14:textId="67B51D3C" w:rsidR="00992578" w:rsidRPr="00F513D4" w:rsidRDefault="00992578" w:rsidP="00F513D4">
      <w:pPr>
        <w:spacing w:line="240" w:lineRule="auto"/>
        <w:jc w:val="both"/>
        <w:rPr>
          <w:rFonts w:asciiTheme="majorBidi" w:hAnsiTheme="majorBidi" w:cstheme="majorBidi"/>
          <w:b/>
          <w:bCs/>
          <w:sz w:val="24"/>
          <w:szCs w:val="24"/>
          <w:lang w:bidi="ar-IQ"/>
        </w:rPr>
      </w:pPr>
      <w:r w:rsidRPr="00F513D4">
        <w:rPr>
          <w:rFonts w:asciiTheme="majorBidi" w:eastAsia="Times New Roman" w:hAnsiTheme="majorBidi" w:cstheme="majorBidi"/>
          <w:b/>
          <w:bCs/>
          <w:sz w:val="24"/>
          <w:szCs w:val="24"/>
          <w:lang w:bidi="ar-IQ"/>
        </w:rPr>
        <w:lastRenderedPageBreak/>
        <w:t>References</w:t>
      </w:r>
    </w:p>
    <w:p w14:paraId="1DCDD1BE" w14:textId="77777777" w:rsidR="00F513D4" w:rsidRDefault="00F513D4" w:rsidP="00F513D4">
      <w:pPr>
        <w:spacing w:line="240" w:lineRule="auto"/>
        <w:contextualSpacing/>
        <w:jc w:val="both"/>
        <w:rPr>
          <w:rFonts w:asciiTheme="majorBidi" w:eastAsia="Times New Roman" w:hAnsiTheme="majorBidi" w:cstheme="majorBidi"/>
          <w:b/>
          <w:bCs/>
          <w:sz w:val="24"/>
          <w:szCs w:val="24"/>
          <w:lang w:bidi="ar-IQ"/>
        </w:rPr>
        <w:sectPr w:rsidR="00F513D4" w:rsidSect="00303259">
          <w:type w:val="continuous"/>
          <w:pgSz w:w="11906" w:h="16838" w:code="9"/>
          <w:pgMar w:top="1418" w:right="1418" w:bottom="1418" w:left="1418" w:header="720" w:footer="720" w:gutter="0"/>
          <w:cols w:space="720"/>
          <w:docGrid w:linePitch="360"/>
        </w:sectPr>
      </w:pPr>
    </w:p>
    <w:p w14:paraId="3FDF23BD" w14:textId="7A1BF689" w:rsidR="00992578" w:rsidRPr="00F513D4" w:rsidRDefault="00992578" w:rsidP="00F513D4">
      <w:pPr>
        <w:spacing w:line="240" w:lineRule="auto"/>
        <w:contextualSpacing/>
        <w:jc w:val="both"/>
        <w:rPr>
          <w:rFonts w:asciiTheme="majorBidi" w:hAnsiTheme="majorBidi" w:cstheme="majorBidi"/>
          <w:sz w:val="24"/>
          <w:szCs w:val="24"/>
          <w:lang w:bidi="ar-IQ"/>
        </w:rPr>
      </w:pPr>
      <w:r w:rsidRPr="00F513D4">
        <w:rPr>
          <w:rFonts w:asciiTheme="majorBidi" w:eastAsia="Times New Roman" w:hAnsiTheme="majorBidi" w:cstheme="majorBidi"/>
          <w:b/>
          <w:bCs/>
          <w:sz w:val="24"/>
          <w:szCs w:val="24"/>
          <w:lang w:bidi="ar-IQ"/>
        </w:rPr>
        <w:lastRenderedPageBreak/>
        <w:t>1-</w:t>
      </w:r>
      <w:r w:rsidRPr="00F513D4">
        <w:rPr>
          <w:rFonts w:asciiTheme="majorBidi" w:eastAsia="Times New Roman" w:hAnsiTheme="majorBidi" w:cstheme="majorBidi"/>
          <w:b/>
          <w:bCs/>
          <w:sz w:val="24"/>
          <w:szCs w:val="24"/>
        </w:rPr>
        <w:t xml:space="preserve"> Hölldobler, B., &amp; Wilson, E. O. (1990).</w:t>
      </w:r>
      <w:r w:rsidRPr="00F513D4">
        <w:rPr>
          <w:rFonts w:asciiTheme="majorBidi" w:eastAsia="Times New Roman" w:hAnsiTheme="majorBidi" w:cstheme="majorBidi"/>
          <w:sz w:val="24"/>
          <w:szCs w:val="24"/>
        </w:rPr>
        <w:t xml:space="preserve"> </w:t>
      </w:r>
      <w:r w:rsidRPr="00F513D4">
        <w:rPr>
          <w:rFonts w:asciiTheme="majorBidi" w:eastAsia="Times New Roman" w:hAnsiTheme="majorBidi" w:cstheme="majorBidi"/>
          <w:i/>
          <w:iCs/>
          <w:sz w:val="24"/>
          <w:szCs w:val="24"/>
        </w:rPr>
        <w:t>The Ants</w:t>
      </w:r>
      <w:r w:rsidRPr="00F513D4">
        <w:rPr>
          <w:rFonts w:asciiTheme="majorBidi" w:eastAsia="Times New Roman" w:hAnsiTheme="majorBidi" w:cstheme="majorBidi"/>
          <w:sz w:val="24"/>
          <w:szCs w:val="24"/>
        </w:rPr>
        <w:t>. Harvard University Press, Cambridge, Massachusetts.</w:t>
      </w:r>
    </w:p>
    <w:p w14:paraId="6E6AE645" w14:textId="77777777" w:rsidR="00992578" w:rsidRPr="00F513D4" w:rsidRDefault="00992578" w:rsidP="00F513D4">
      <w:pPr>
        <w:spacing w:line="240" w:lineRule="auto"/>
        <w:contextualSpacing/>
        <w:jc w:val="both"/>
        <w:rPr>
          <w:rFonts w:asciiTheme="majorBidi" w:hAnsiTheme="majorBidi" w:cstheme="majorBidi"/>
          <w:sz w:val="24"/>
          <w:szCs w:val="24"/>
          <w:lang w:bidi="ar-IQ"/>
        </w:rPr>
      </w:pPr>
      <w:r w:rsidRPr="00F513D4">
        <w:rPr>
          <w:rFonts w:asciiTheme="majorBidi" w:hAnsiTheme="majorBidi" w:cstheme="majorBidi"/>
          <w:b/>
          <w:bCs/>
          <w:sz w:val="24"/>
          <w:szCs w:val="24"/>
          <w:lang w:bidi="ar-IQ"/>
        </w:rPr>
        <w:t>2-</w:t>
      </w:r>
      <w:r w:rsidRPr="00F513D4">
        <w:rPr>
          <w:rFonts w:asciiTheme="majorBidi" w:eastAsia="Times New Roman" w:hAnsiTheme="majorBidi" w:cstheme="majorBidi"/>
          <w:b/>
          <w:bCs/>
          <w:sz w:val="24"/>
          <w:szCs w:val="24"/>
        </w:rPr>
        <w:t xml:space="preserve"> Zhong, G., Wu, J., &amp; Jiang, J. (2021). </w:t>
      </w:r>
      <w:r w:rsidRPr="00F513D4">
        <w:rPr>
          <w:rFonts w:asciiTheme="majorBidi" w:eastAsia="Times New Roman" w:hAnsiTheme="majorBidi" w:cstheme="majorBidi"/>
          <w:sz w:val="24"/>
          <w:szCs w:val="24"/>
        </w:rPr>
        <w:t xml:space="preserve">Chemical control and resistance management of the red imported fire ant, </w:t>
      </w:r>
      <w:r w:rsidRPr="00F513D4">
        <w:rPr>
          <w:rFonts w:asciiTheme="majorBidi" w:eastAsia="Times New Roman" w:hAnsiTheme="majorBidi" w:cstheme="majorBidi"/>
          <w:i/>
          <w:iCs/>
          <w:sz w:val="24"/>
          <w:szCs w:val="24"/>
        </w:rPr>
        <w:t>Solenopsis invicta</w:t>
      </w:r>
      <w:r w:rsidRPr="00F513D4">
        <w:rPr>
          <w:rFonts w:asciiTheme="majorBidi" w:eastAsia="Times New Roman" w:hAnsiTheme="majorBidi" w:cstheme="majorBidi"/>
          <w:sz w:val="24"/>
          <w:szCs w:val="24"/>
        </w:rPr>
        <w:t xml:space="preserve">. </w:t>
      </w:r>
      <w:r w:rsidRPr="00F513D4">
        <w:rPr>
          <w:rFonts w:asciiTheme="majorBidi" w:eastAsia="Times New Roman" w:hAnsiTheme="majorBidi" w:cstheme="majorBidi"/>
          <w:i/>
          <w:iCs/>
          <w:sz w:val="24"/>
          <w:szCs w:val="24"/>
        </w:rPr>
        <w:t>Journal of Integrative Agriculture</w:t>
      </w:r>
      <w:r w:rsidRPr="00F513D4">
        <w:rPr>
          <w:rFonts w:asciiTheme="majorBidi" w:eastAsia="Times New Roman" w:hAnsiTheme="majorBidi" w:cstheme="majorBidi"/>
          <w:sz w:val="24"/>
          <w:szCs w:val="24"/>
        </w:rPr>
        <w:t>, 20(4), 1121-1134.</w:t>
      </w:r>
    </w:p>
    <w:p w14:paraId="1610D264" w14:textId="77777777" w:rsidR="00992578" w:rsidRPr="00F513D4" w:rsidRDefault="00992578" w:rsidP="00F513D4">
      <w:pPr>
        <w:spacing w:line="240" w:lineRule="auto"/>
        <w:contextualSpacing/>
        <w:jc w:val="both"/>
        <w:rPr>
          <w:rFonts w:asciiTheme="majorBidi" w:eastAsia="Times New Roman" w:hAnsiTheme="majorBidi" w:cstheme="majorBidi"/>
          <w:sz w:val="24"/>
          <w:szCs w:val="24"/>
        </w:rPr>
      </w:pPr>
      <w:r w:rsidRPr="00F513D4">
        <w:rPr>
          <w:rFonts w:asciiTheme="majorBidi" w:hAnsiTheme="majorBidi" w:cstheme="majorBidi"/>
          <w:b/>
          <w:bCs/>
          <w:sz w:val="24"/>
          <w:szCs w:val="24"/>
          <w:lang w:bidi="ar-IQ"/>
        </w:rPr>
        <w:t xml:space="preserve">3- </w:t>
      </w:r>
      <w:r w:rsidRPr="00F513D4">
        <w:rPr>
          <w:rFonts w:asciiTheme="majorBidi" w:eastAsia="Times New Roman" w:hAnsiTheme="majorBidi" w:cstheme="majorBidi"/>
          <w:b/>
          <w:bCs/>
          <w:sz w:val="24"/>
          <w:szCs w:val="24"/>
        </w:rPr>
        <w:t>Isman, M. B. (2020).</w:t>
      </w:r>
      <w:r w:rsidRPr="00F513D4">
        <w:rPr>
          <w:rFonts w:asciiTheme="majorBidi" w:eastAsia="Times New Roman" w:hAnsiTheme="majorBidi" w:cstheme="majorBidi"/>
          <w:sz w:val="24"/>
          <w:szCs w:val="24"/>
        </w:rPr>
        <w:t xml:space="preserve"> Commercial development of plant essential oils and plant extracts as pest control products: An update. </w:t>
      </w:r>
      <w:r w:rsidRPr="00F513D4">
        <w:rPr>
          <w:rFonts w:asciiTheme="majorBidi" w:eastAsia="Times New Roman" w:hAnsiTheme="majorBidi" w:cstheme="majorBidi"/>
          <w:i/>
          <w:iCs/>
          <w:sz w:val="24"/>
          <w:szCs w:val="24"/>
        </w:rPr>
        <w:t>Phytochemistry Reviews</w:t>
      </w:r>
      <w:r w:rsidRPr="00F513D4">
        <w:rPr>
          <w:rFonts w:asciiTheme="majorBidi" w:eastAsia="Times New Roman" w:hAnsiTheme="majorBidi" w:cstheme="majorBidi"/>
          <w:sz w:val="24"/>
          <w:szCs w:val="24"/>
        </w:rPr>
        <w:t>, 19(2), 243-249.</w:t>
      </w:r>
    </w:p>
    <w:p w14:paraId="1E63FA68" w14:textId="77777777" w:rsidR="00992578" w:rsidRPr="00F513D4" w:rsidRDefault="00992578" w:rsidP="00F513D4">
      <w:pPr>
        <w:spacing w:line="240" w:lineRule="auto"/>
        <w:jc w:val="both"/>
        <w:rPr>
          <w:rFonts w:asciiTheme="majorBidi" w:hAnsiTheme="majorBidi" w:cstheme="majorBidi"/>
          <w:sz w:val="24"/>
          <w:szCs w:val="24"/>
          <w:lang w:bidi="ar-IQ"/>
        </w:rPr>
      </w:pPr>
      <w:r w:rsidRPr="00F513D4">
        <w:rPr>
          <w:rFonts w:asciiTheme="majorBidi" w:eastAsia="Times New Roman" w:hAnsiTheme="majorBidi" w:cstheme="majorBidi"/>
          <w:b/>
          <w:bCs/>
          <w:sz w:val="24"/>
          <w:szCs w:val="24"/>
        </w:rPr>
        <w:t>4- Nerio, L. S., Olivero-Verbel</w:t>
      </w:r>
      <w:r w:rsidRPr="00F513D4">
        <w:rPr>
          <w:rFonts w:asciiTheme="majorBidi" w:eastAsia="Times New Roman" w:hAnsiTheme="majorBidi" w:cstheme="majorBidi"/>
          <w:sz w:val="24"/>
          <w:szCs w:val="24"/>
        </w:rPr>
        <w:t xml:space="preserve">, J., &amp; Stashenko, E. (2010). Repellent activity of essential oils: A review. </w:t>
      </w:r>
      <w:r w:rsidRPr="00F513D4">
        <w:rPr>
          <w:rFonts w:asciiTheme="majorBidi" w:eastAsia="Times New Roman" w:hAnsiTheme="majorBidi" w:cstheme="majorBidi"/>
          <w:i/>
          <w:iCs/>
          <w:sz w:val="24"/>
          <w:szCs w:val="24"/>
        </w:rPr>
        <w:t>Bioresource Technology</w:t>
      </w:r>
      <w:r w:rsidRPr="00F513D4">
        <w:rPr>
          <w:rFonts w:asciiTheme="majorBidi" w:eastAsia="Times New Roman" w:hAnsiTheme="majorBidi" w:cstheme="majorBidi"/>
          <w:sz w:val="24"/>
          <w:szCs w:val="24"/>
        </w:rPr>
        <w:t>, 101(1), 372-378.</w:t>
      </w:r>
    </w:p>
    <w:p w14:paraId="7C8A2478" w14:textId="77777777" w:rsidR="00992578" w:rsidRPr="00F513D4" w:rsidRDefault="00992578" w:rsidP="00F513D4">
      <w:pPr>
        <w:spacing w:line="240" w:lineRule="auto"/>
        <w:contextualSpacing/>
        <w:jc w:val="both"/>
        <w:rPr>
          <w:rFonts w:asciiTheme="majorBidi" w:hAnsiTheme="majorBidi" w:cstheme="majorBidi"/>
          <w:sz w:val="24"/>
          <w:szCs w:val="24"/>
          <w:lang w:bidi="ar-IQ"/>
        </w:rPr>
      </w:pPr>
      <w:r w:rsidRPr="00F513D4">
        <w:rPr>
          <w:rFonts w:asciiTheme="majorBidi" w:hAnsiTheme="majorBidi" w:cstheme="majorBidi"/>
          <w:b/>
          <w:bCs/>
          <w:sz w:val="24"/>
          <w:szCs w:val="24"/>
          <w:lang w:bidi="ar-IQ"/>
        </w:rPr>
        <w:t>5-</w:t>
      </w:r>
      <w:r w:rsidRPr="00F513D4">
        <w:rPr>
          <w:rFonts w:asciiTheme="majorBidi" w:eastAsia="Times New Roman" w:hAnsiTheme="majorBidi" w:cstheme="majorBidi"/>
          <w:b/>
          <w:bCs/>
          <w:sz w:val="24"/>
          <w:szCs w:val="24"/>
        </w:rPr>
        <w:t xml:space="preserve"> Regnault-Roger, C., Vincent, C., &amp; Arnason, J. T. (2012)</w:t>
      </w:r>
      <w:r w:rsidRPr="00F513D4">
        <w:rPr>
          <w:rFonts w:asciiTheme="majorBidi" w:eastAsia="Times New Roman" w:hAnsiTheme="majorBidi" w:cstheme="majorBidi"/>
          <w:sz w:val="24"/>
          <w:szCs w:val="24"/>
        </w:rPr>
        <w:t xml:space="preserve">. Essential oils in insect control: low-risk products in a high-stakes world. </w:t>
      </w:r>
      <w:r w:rsidRPr="00F513D4">
        <w:rPr>
          <w:rFonts w:asciiTheme="majorBidi" w:eastAsia="Times New Roman" w:hAnsiTheme="majorBidi" w:cstheme="majorBidi"/>
          <w:i/>
          <w:iCs/>
          <w:sz w:val="24"/>
          <w:szCs w:val="24"/>
        </w:rPr>
        <w:t>Annual Review of Entomology</w:t>
      </w:r>
      <w:r w:rsidRPr="00F513D4">
        <w:rPr>
          <w:rFonts w:asciiTheme="majorBidi" w:eastAsia="Times New Roman" w:hAnsiTheme="majorBidi" w:cstheme="majorBidi"/>
          <w:sz w:val="24"/>
          <w:szCs w:val="24"/>
        </w:rPr>
        <w:t>, 57, 405-424.</w:t>
      </w:r>
    </w:p>
    <w:p w14:paraId="5AA614BD" w14:textId="77777777" w:rsidR="00992578" w:rsidRPr="00F513D4" w:rsidRDefault="00992578" w:rsidP="00F513D4">
      <w:pPr>
        <w:spacing w:line="240" w:lineRule="auto"/>
        <w:contextualSpacing/>
        <w:jc w:val="both"/>
        <w:rPr>
          <w:rFonts w:asciiTheme="majorBidi" w:hAnsiTheme="majorBidi" w:cstheme="majorBidi"/>
          <w:sz w:val="24"/>
          <w:szCs w:val="24"/>
        </w:rPr>
      </w:pPr>
      <w:r w:rsidRPr="00F513D4">
        <w:rPr>
          <w:rFonts w:asciiTheme="majorBidi" w:hAnsiTheme="majorBidi" w:cstheme="majorBidi"/>
          <w:b/>
          <w:bCs/>
          <w:sz w:val="24"/>
          <w:szCs w:val="24"/>
          <w:lang w:bidi="ar-IQ"/>
        </w:rPr>
        <w:t>6-</w:t>
      </w:r>
      <w:r w:rsidRPr="00F513D4">
        <w:rPr>
          <w:rFonts w:asciiTheme="majorBidi" w:hAnsiTheme="majorBidi" w:cstheme="majorBidi"/>
          <w:b/>
          <w:bCs/>
          <w:sz w:val="24"/>
          <w:szCs w:val="24"/>
        </w:rPr>
        <w:t xml:space="preserve"> Agosti, D., Majer, J. D., Alonso, L. E., &amp; Schultz, T. R. (Eds.). (2000). </w:t>
      </w:r>
      <w:r w:rsidRPr="00F513D4">
        <w:rPr>
          <w:rFonts w:asciiTheme="majorBidi" w:hAnsiTheme="majorBidi" w:cstheme="majorBidi"/>
          <w:i/>
          <w:iCs/>
          <w:sz w:val="24"/>
          <w:szCs w:val="24"/>
        </w:rPr>
        <w:t xml:space="preserve">Ants: </w:t>
      </w:r>
      <w:r w:rsidRPr="00F513D4">
        <w:rPr>
          <w:rFonts w:asciiTheme="majorBidi" w:hAnsiTheme="majorBidi" w:cstheme="majorBidi"/>
          <w:i/>
          <w:iCs/>
          <w:sz w:val="24"/>
          <w:szCs w:val="24"/>
        </w:rPr>
        <w:lastRenderedPageBreak/>
        <w:t>Standard methods for measuring and monitoring biodiversity</w:t>
      </w:r>
      <w:r w:rsidRPr="00F513D4">
        <w:rPr>
          <w:rFonts w:asciiTheme="majorBidi" w:hAnsiTheme="majorBidi" w:cstheme="majorBidi"/>
          <w:sz w:val="24"/>
          <w:szCs w:val="24"/>
        </w:rPr>
        <w:t>. Smithsonian Institution Press.</w:t>
      </w:r>
    </w:p>
    <w:p w14:paraId="30768E52" w14:textId="77777777" w:rsidR="00992578" w:rsidRPr="00F513D4" w:rsidRDefault="00992578" w:rsidP="00F513D4">
      <w:pPr>
        <w:spacing w:line="240" w:lineRule="auto"/>
        <w:contextualSpacing/>
        <w:jc w:val="both"/>
        <w:rPr>
          <w:rFonts w:asciiTheme="majorBidi" w:hAnsiTheme="majorBidi" w:cstheme="majorBidi"/>
          <w:sz w:val="24"/>
          <w:szCs w:val="24"/>
          <w:lang w:bidi="ar-IQ"/>
        </w:rPr>
      </w:pPr>
      <w:r w:rsidRPr="00F513D4">
        <w:rPr>
          <w:rFonts w:asciiTheme="majorBidi" w:hAnsiTheme="majorBidi" w:cstheme="majorBidi"/>
          <w:b/>
          <w:bCs/>
          <w:sz w:val="24"/>
          <w:szCs w:val="24"/>
        </w:rPr>
        <w:t>7- Skinner, G. J., &amp; Allen, G. H. (2015).</w:t>
      </w:r>
      <w:r w:rsidRPr="00F513D4">
        <w:rPr>
          <w:rFonts w:asciiTheme="majorBidi" w:hAnsiTheme="majorBidi" w:cstheme="majorBidi"/>
          <w:sz w:val="24"/>
          <w:szCs w:val="24"/>
        </w:rPr>
        <w:t xml:space="preserve"> </w:t>
      </w:r>
      <w:r w:rsidRPr="00F513D4">
        <w:rPr>
          <w:rFonts w:asciiTheme="majorBidi" w:hAnsiTheme="majorBidi" w:cstheme="majorBidi"/>
          <w:i/>
          <w:iCs/>
          <w:sz w:val="24"/>
          <w:szCs w:val="24"/>
        </w:rPr>
        <w:t>Ants</w:t>
      </w:r>
      <w:r w:rsidRPr="00F513D4">
        <w:rPr>
          <w:rFonts w:asciiTheme="majorBidi" w:hAnsiTheme="majorBidi" w:cstheme="majorBidi"/>
          <w:sz w:val="24"/>
          <w:szCs w:val="24"/>
        </w:rPr>
        <w:t xml:space="preserve"> (Naturalists' Handbooks No. 24). Pelagic Publishing.</w:t>
      </w:r>
    </w:p>
    <w:p w14:paraId="4F3EBCB3" w14:textId="05B51CFD" w:rsidR="00992578" w:rsidRPr="00F513D4" w:rsidRDefault="00992578" w:rsidP="00F513D4">
      <w:pPr>
        <w:spacing w:line="240" w:lineRule="auto"/>
        <w:contextualSpacing/>
        <w:jc w:val="both"/>
        <w:rPr>
          <w:rFonts w:asciiTheme="majorBidi" w:hAnsiTheme="majorBidi" w:cstheme="majorBidi"/>
          <w:sz w:val="24"/>
          <w:szCs w:val="24"/>
          <w:lang w:bidi="ar-IQ"/>
        </w:rPr>
      </w:pPr>
      <w:r w:rsidRPr="00F513D4">
        <w:rPr>
          <w:rFonts w:asciiTheme="majorBidi" w:hAnsiTheme="majorBidi" w:cstheme="majorBidi"/>
          <w:b/>
          <w:bCs/>
          <w:sz w:val="24"/>
          <w:szCs w:val="24"/>
          <w:lang w:bidi="ar-IQ"/>
        </w:rPr>
        <w:t>8-</w:t>
      </w:r>
      <w:r w:rsidRPr="00F513D4">
        <w:rPr>
          <w:rFonts w:asciiTheme="majorBidi" w:hAnsiTheme="majorBidi" w:cstheme="majorBidi"/>
          <w:b/>
          <w:bCs/>
          <w:sz w:val="24"/>
          <w:szCs w:val="24"/>
        </w:rPr>
        <w:t xml:space="preserve"> Harborne, J. B. (1998)</w:t>
      </w:r>
      <w:r w:rsidRPr="00F513D4">
        <w:rPr>
          <w:rFonts w:asciiTheme="majorBidi" w:hAnsiTheme="majorBidi" w:cstheme="majorBidi"/>
          <w:sz w:val="24"/>
          <w:szCs w:val="24"/>
        </w:rPr>
        <w:t xml:space="preserve">. </w:t>
      </w:r>
      <w:r w:rsidRPr="00F513D4">
        <w:rPr>
          <w:rFonts w:asciiTheme="majorBidi" w:hAnsiTheme="majorBidi" w:cstheme="majorBidi"/>
          <w:i/>
          <w:iCs/>
          <w:sz w:val="24"/>
          <w:szCs w:val="24"/>
        </w:rPr>
        <w:t>Phytochemical methods: A guide to modern techniques of plant analysis</w:t>
      </w:r>
      <w:r w:rsidRPr="00F513D4">
        <w:rPr>
          <w:rFonts w:asciiTheme="majorBidi" w:hAnsiTheme="majorBidi" w:cstheme="majorBidi"/>
          <w:sz w:val="24"/>
          <w:szCs w:val="24"/>
        </w:rPr>
        <w:t>(3rded.).Chapman&amp;Hall.</w:t>
      </w:r>
      <w:r w:rsidRPr="00F513D4">
        <w:rPr>
          <w:rFonts w:asciiTheme="majorBidi" w:hAnsiTheme="majorBidi" w:cstheme="majorBidi"/>
          <w:sz w:val="24"/>
          <w:szCs w:val="24"/>
        </w:rPr>
        <w:br/>
      </w:r>
      <w:r w:rsidRPr="00F513D4">
        <w:rPr>
          <w:rFonts w:asciiTheme="majorBidi" w:hAnsiTheme="majorBidi" w:cstheme="majorBidi"/>
          <w:b/>
          <w:bCs/>
          <w:sz w:val="24"/>
          <w:szCs w:val="24"/>
        </w:rPr>
        <w:t>9- Handa, S. S., Khanuja, S. P. S., Pagny, G., &amp; Dev Dutt, D. (2008).</w:t>
      </w:r>
      <w:r w:rsidRPr="00F513D4">
        <w:rPr>
          <w:rFonts w:asciiTheme="majorBidi" w:hAnsiTheme="majorBidi" w:cstheme="majorBidi"/>
          <w:sz w:val="24"/>
          <w:szCs w:val="24"/>
        </w:rPr>
        <w:t xml:space="preserve"> </w:t>
      </w:r>
      <w:r w:rsidRPr="00F513D4">
        <w:rPr>
          <w:rFonts w:asciiTheme="majorBidi" w:hAnsiTheme="majorBidi" w:cstheme="majorBidi"/>
          <w:i/>
          <w:iCs/>
          <w:sz w:val="24"/>
          <w:szCs w:val="24"/>
        </w:rPr>
        <w:t>Extraction technologies for medicinal and aromatic plants</w:t>
      </w:r>
      <w:r w:rsidRPr="00F513D4">
        <w:rPr>
          <w:rFonts w:asciiTheme="majorBidi" w:hAnsiTheme="majorBidi" w:cstheme="majorBidi"/>
          <w:sz w:val="24"/>
          <w:szCs w:val="24"/>
        </w:rPr>
        <w:t>. International Centre for Science and High Technology.</w:t>
      </w:r>
    </w:p>
    <w:p w14:paraId="34DA01DC" w14:textId="77777777" w:rsidR="00992578" w:rsidRPr="00F513D4" w:rsidRDefault="00992578" w:rsidP="00F513D4">
      <w:pPr>
        <w:spacing w:line="240" w:lineRule="auto"/>
        <w:contextualSpacing/>
        <w:jc w:val="both"/>
        <w:rPr>
          <w:rFonts w:asciiTheme="majorBidi" w:eastAsia="Times New Roman" w:hAnsiTheme="majorBidi" w:cstheme="majorBidi"/>
          <w:sz w:val="24"/>
          <w:szCs w:val="24"/>
        </w:rPr>
      </w:pPr>
      <w:r w:rsidRPr="00F513D4">
        <w:rPr>
          <w:rFonts w:asciiTheme="majorBidi" w:hAnsiTheme="majorBidi" w:cstheme="majorBidi"/>
          <w:b/>
          <w:bCs/>
          <w:sz w:val="24"/>
          <w:szCs w:val="24"/>
          <w:lang w:bidi="ar-IQ"/>
        </w:rPr>
        <w:t>10-</w:t>
      </w:r>
      <w:r w:rsidRPr="00F513D4">
        <w:rPr>
          <w:rFonts w:asciiTheme="majorBidi" w:hAnsiTheme="majorBidi" w:cstheme="majorBidi"/>
          <w:b/>
          <w:bCs/>
          <w:sz w:val="24"/>
          <w:szCs w:val="24"/>
        </w:rPr>
        <w:t xml:space="preserve"> </w:t>
      </w:r>
      <w:r w:rsidRPr="00F513D4">
        <w:rPr>
          <w:rFonts w:asciiTheme="majorBidi" w:eastAsia="Times New Roman" w:hAnsiTheme="majorBidi" w:cstheme="majorBidi"/>
          <w:b/>
          <w:bCs/>
          <w:sz w:val="24"/>
          <w:szCs w:val="24"/>
        </w:rPr>
        <w:t>Al-Mansour, Adel Ali (1995)</w:t>
      </w:r>
      <w:r w:rsidRPr="00F513D4">
        <w:rPr>
          <w:rFonts w:asciiTheme="majorBidi" w:eastAsia="Times New Roman" w:hAnsiTheme="majorBidi" w:cstheme="majorBidi"/>
          <w:sz w:val="24"/>
          <w:szCs w:val="24"/>
        </w:rPr>
        <w:t>. Methods of extracting and separating the active ingredients from medicinal plants and laboratory protocols. Dar Al-Kutub for Printing and Publishing, University of Mosul, Iraq.</w:t>
      </w:r>
    </w:p>
    <w:p w14:paraId="2A861ECE" w14:textId="77777777" w:rsidR="00992578" w:rsidRPr="00F513D4" w:rsidRDefault="00992578" w:rsidP="00F513D4">
      <w:pPr>
        <w:spacing w:line="240" w:lineRule="auto"/>
        <w:jc w:val="both"/>
        <w:rPr>
          <w:rFonts w:asciiTheme="majorBidi" w:hAnsiTheme="majorBidi" w:cstheme="majorBidi"/>
          <w:sz w:val="24"/>
          <w:szCs w:val="24"/>
        </w:rPr>
      </w:pPr>
      <w:r w:rsidRPr="00F513D4">
        <w:rPr>
          <w:rFonts w:asciiTheme="majorBidi" w:eastAsia="Times New Roman" w:hAnsiTheme="majorBidi" w:cstheme="majorBidi"/>
          <w:b/>
          <w:bCs/>
          <w:sz w:val="24"/>
          <w:szCs w:val="24"/>
        </w:rPr>
        <w:t>11-</w:t>
      </w:r>
      <w:r w:rsidRPr="00F513D4">
        <w:rPr>
          <w:rFonts w:asciiTheme="majorBidi" w:hAnsiTheme="majorBidi" w:cstheme="majorBidi"/>
          <w:b/>
          <w:bCs/>
          <w:sz w:val="24"/>
          <w:szCs w:val="24"/>
        </w:rPr>
        <w:t xml:space="preserve"> Harborne, J. B. (1973).</w:t>
      </w:r>
      <w:r w:rsidRPr="00F513D4">
        <w:rPr>
          <w:rFonts w:asciiTheme="majorBidi" w:hAnsiTheme="majorBidi" w:cstheme="majorBidi"/>
          <w:sz w:val="24"/>
          <w:szCs w:val="24"/>
        </w:rPr>
        <w:t xml:space="preserve"> </w:t>
      </w:r>
      <w:r w:rsidRPr="00F513D4">
        <w:rPr>
          <w:rFonts w:asciiTheme="majorBidi" w:hAnsiTheme="majorBidi" w:cstheme="majorBidi"/>
          <w:i/>
          <w:iCs/>
          <w:sz w:val="24"/>
          <w:szCs w:val="24"/>
        </w:rPr>
        <w:t>Phytochemical methods: A guide to modern techniques of plant analysis</w:t>
      </w:r>
      <w:r w:rsidRPr="00F513D4">
        <w:rPr>
          <w:rFonts w:asciiTheme="majorBidi" w:hAnsiTheme="majorBidi" w:cstheme="majorBidi"/>
          <w:sz w:val="24"/>
          <w:szCs w:val="24"/>
        </w:rPr>
        <w:t xml:space="preserve"> (1st ed.). Chapman &amp; Hall.</w:t>
      </w:r>
    </w:p>
    <w:p w14:paraId="76587C0E" w14:textId="77777777" w:rsidR="00992578" w:rsidRPr="00F513D4" w:rsidRDefault="00992578" w:rsidP="00F513D4">
      <w:pPr>
        <w:spacing w:line="240" w:lineRule="auto"/>
        <w:jc w:val="both"/>
        <w:rPr>
          <w:rFonts w:asciiTheme="majorBidi" w:hAnsiTheme="majorBidi" w:cstheme="majorBidi"/>
          <w:sz w:val="24"/>
          <w:szCs w:val="24"/>
        </w:rPr>
      </w:pPr>
      <w:r w:rsidRPr="00F513D4">
        <w:rPr>
          <w:rFonts w:asciiTheme="majorBidi" w:hAnsiTheme="majorBidi" w:cstheme="majorBidi"/>
          <w:b/>
          <w:bCs/>
          <w:sz w:val="24"/>
          <w:szCs w:val="24"/>
        </w:rPr>
        <w:lastRenderedPageBreak/>
        <w:t>12- Abubakar, A. R., &amp; Haque, M. (2020).</w:t>
      </w:r>
      <w:r w:rsidRPr="00F513D4">
        <w:rPr>
          <w:rFonts w:asciiTheme="majorBidi" w:hAnsiTheme="majorBidi" w:cstheme="majorBidi"/>
          <w:sz w:val="24"/>
          <w:szCs w:val="24"/>
        </w:rPr>
        <w:t xml:space="preserve"> Preparation of medicinal plants: Basic extraction and fractionation procedures for experimental purposes. </w:t>
      </w:r>
      <w:r w:rsidRPr="00F513D4">
        <w:rPr>
          <w:rFonts w:asciiTheme="majorBidi" w:hAnsiTheme="majorBidi" w:cstheme="majorBidi"/>
          <w:i/>
          <w:iCs/>
          <w:sz w:val="24"/>
          <w:szCs w:val="24"/>
        </w:rPr>
        <w:t>Journal of Pharmacy &amp; Bioallied Sciences</w:t>
      </w:r>
      <w:r w:rsidRPr="00F513D4">
        <w:rPr>
          <w:rFonts w:asciiTheme="majorBidi" w:hAnsiTheme="majorBidi" w:cstheme="majorBidi"/>
          <w:sz w:val="24"/>
          <w:szCs w:val="24"/>
        </w:rPr>
        <w:t>, 12(1), 1-10.</w:t>
      </w:r>
    </w:p>
    <w:p w14:paraId="3B9C2045" w14:textId="77777777" w:rsidR="00992578" w:rsidRPr="00F513D4" w:rsidRDefault="00992578" w:rsidP="00F513D4">
      <w:pPr>
        <w:spacing w:line="240" w:lineRule="auto"/>
        <w:jc w:val="both"/>
        <w:rPr>
          <w:rFonts w:asciiTheme="majorBidi" w:hAnsiTheme="majorBidi" w:cstheme="majorBidi"/>
          <w:sz w:val="24"/>
          <w:szCs w:val="24"/>
        </w:rPr>
      </w:pPr>
      <w:r w:rsidRPr="00F513D4">
        <w:rPr>
          <w:rFonts w:asciiTheme="majorBidi" w:hAnsiTheme="majorBidi" w:cstheme="majorBidi"/>
          <w:b/>
          <w:bCs/>
          <w:sz w:val="24"/>
          <w:szCs w:val="24"/>
        </w:rPr>
        <w:t>13-Harborne, J. B. (1984).</w:t>
      </w:r>
      <w:r w:rsidRPr="00F513D4">
        <w:rPr>
          <w:rFonts w:asciiTheme="majorBidi" w:hAnsiTheme="majorBidi" w:cstheme="majorBidi"/>
          <w:sz w:val="24"/>
          <w:szCs w:val="24"/>
        </w:rPr>
        <w:t xml:space="preserve"> </w:t>
      </w:r>
      <w:r w:rsidRPr="00F513D4">
        <w:rPr>
          <w:rFonts w:asciiTheme="majorBidi" w:hAnsiTheme="majorBidi" w:cstheme="majorBidi"/>
          <w:i/>
          <w:iCs/>
          <w:sz w:val="24"/>
          <w:szCs w:val="24"/>
        </w:rPr>
        <w:t>Phytochemical methods: A guide to modern techniques of plant analysis</w:t>
      </w:r>
      <w:r w:rsidRPr="00F513D4">
        <w:rPr>
          <w:rFonts w:asciiTheme="majorBidi" w:hAnsiTheme="majorBidi" w:cstheme="majorBidi"/>
          <w:sz w:val="24"/>
          <w:szCs w:val="24"/>
        </w:rPr>
        <w:t xml:space="preserve"> (2nd ed.). Chapman &amp; Hall.</w:t>
      </w:r>
    </w:p>
    <w:p w14:paraId="6F8EC238" w14:textId="77777777" w:rsidR="00992578" w:rsidRPr="00F513D4" w:rsidRDefault="00992578" w:rsidP="00F513D4">
      <w:pPr>
        <w:spacing w:line="240" w:lineRule="auto"/>
        <w:jc w:val="both"/>
        <w:rPr>
          <w:rFonts w:asciiTheme="majorBidi" w:hAnsiTheme="majorBidi" w:cstheme="majorBidi"/>
          <w:sz w:val="24"/>
          <w:szCs w:val="24"/>
        </w:rPr>
      </w:pPr>
      <w:r w:rsidRPr="00F513D4">
        <w:rPr>
          <w:rFonts w:asciiTheme="majorBidi" w:hAnsiTheme="majorBidi" w:cstheme="majorBidi"/>
          <w:b/>
          <w:bCs/>
          <w:sz w:val="24"/>
          <w:szCs w:val="24"/>
        </w:rPr>
        <w:t>14- Kokate, C. K., Purohit, A. P., &amp; Gokhale, S. B. (2007).</w:t>
      </w:r>
      <w:r w:rsidRPr="00F513D4">
        <w:rPr>
          <w:rFonts w:asciiTheme="majorBidi" w:hAnsiTheme="majorBidi" w:cstheme="majorBidi"/>
          <w:sz w:val="24"/>
          <w:szCs w:val="24"/>
        </w:rPr>
        <w:t xml:space="preserve"> </w:t>
      </w:r>
      <w:r w:rsidRPr="00F513D4">
        <w:rPr>
          <w:rFonts w:asciiTheme="majorBidi" w:hAnsiTheme="majorBidi" w:cstheme="majorBidi"/>
          <w:i/>
          <w:iCs/>
          <w:sz w:val="24"/>
          <w:szCs w:val="24"/>
        </w:rPr>
        <w:t>Pharmacognosy</w:t>
      </w:r>
      <w:r w:rsidRPr="00F513D4">
        <w:rPr>
          <w:rFonts w:asciiTheme="majorBidi" w:hAnsiTheme="majorBidi" w:cstheme="majorBidi"/>
          <w:sz w:val="24"/>
          <w:szCs w:val="24"/>
        </w:rPr>
        <w:t xml:space="preserve"> (39th ed.). Nirali Prakashan.</w:t>
      </w:r>
    </w:p>
    <w:p w14:paraId="52BDBF4D" w14:textId="77777777" w:rsidR="00992578" w:rsidRPr="00F513D4" w:rsidRDefault="00992578" w:rsidP="00F513D4">
      <w:pPr>
        <w:spacing w:line="240" w:lineRule="auto"/>
        <w:jc w:val="both"/>
        <w:rPr>
          <w:rFonts w:asciiTheme="majorBidi" w:hAnsiTheme="majorBidi" w:cstheme="majorBidi"/>
          <w:sz w:val="24"/>
          <w:szCs w:val="24"/>
          <w:rtl/>
          <w:lang w:bidi="ar-IQ"/>
        </w:rPr>
      </w:pPr>
      <w:r w:rsidRPr="00F513D4">
        <w:rPr>
          <w:rFonts w:asciiTheme="majorBidi" w:hAnsiTheme="majorBidi" w:cstheme="majorBidi"/>
          <w:b/>
          <w:bCs/>
          <w:sz w:val="24"/>
          <w:szCs w:val="24"/>
        </w:rPr>
        <w:t>15- Trease, G. E., &amp; Evans, W. C. (2002).</w:t>
      </w:r>
      <w:r w:rsidRPr="00F513D4">
        <w:rPr>
          <w:rFonts w:asciiTheme="majorBidi" w:hAnsiTheme="majorBidi" w:cstheme="majorBidi"/>
          <w:sz w:val="24"/>
          <w:szCs w:val="24"/>
        </w:rPr>
        <w:t xml:space="preserve"> </w:t>
      </w:r>
      <w:r w:rsidRPr="00F513D4">
        <w:rPr>
          <w:rFonts w:asciiTheme="majorBidi" w:hAnsiTheme="majorBidi" w:cstheme="majorBidi"/>
          <w:i/>
          <w:iCs/>
          <w:sz w:val="24"/>
          <w:szCs w:val="24"/>
        </w:rPr>
        <w:t>Pharmacognosy</w:t>
      </w:r>
      <w:r w:rsidRPr="00F513D4">
        <w:rPr>
          <w:rFonts w:asciiTheme="majorBidi" w:hAnsiTheme="majorBidi" w:cstheme="majorBidi"/>
          <w:sz w:val="24"/>
          <w:szCs w:val="24"/>
        </w:rPr>
        <w:t xml:space="preserve"> (15th ed.). W.B. Saunders.</w:t>
      </w:r>
    </w:p>
    <w:p w14:paraId="5460C89C" w14:textId="77777777" w:rsidR="00992578" w:rsidRPr="00F513D4" w:rsidRDefault="00992578" w:rsidP="00F513D4">
      <w:pPr>
        <w:spacing w:line="240" w:lineRule="auto"/>
        <w:jc w:val="both"/>
        <w:rPr>
          <w:rFonts w:asciiTheme="majorBidi" w:eastAsia="Times New Roman" w:hAnsiTheme="majorBidi" w:cstheme="majorBidi"/>
          <w:sz w:val="24"/>
          <w:szCs w:val="24"/>
        </w:rPr>
      </w:pPr>
      <w:r w:rsidRPr="00F513D4">
        <w:rPr>
          <w:rFonts w:asciiTheme="majorBidi" w:hAnsiTheme="majorBidi" w:cstheme="majorBidi"/>
          <w:b/>
          <w:bCs/>
          <w:sz w:val="24"/>
          <w:szCs w:val="24"/>
        </w:rPr>
        <w:t xml:space="preserve">16- </w:t>
      </w:r>
      <w:r w:rsidRPr="00F513D4">
        <w:rPr>
          <w:rFonts w:asciiTheme="majorBidi" w:eastAsia="Times New Roman" w:hAnsiTheme="majorBidi" w:cstheme="majorBidi"/>
          <w:b/>
          <w:bCs/>
          <w:sz w:val="24"/>
          <w:szCs w:val="24"/>
        </w:rPr>
        <w:t>Busvine, J. R. (1980).</w:t>
      </w:r>
      <w:r w:rsidRPr="00F513D4">
        <w:rPr>
          <w:rFonts w:asciiTheme="majorBidi" w:eastAsia="Times New Roman" w:hAnsiTheme="majorBidi" w:cstheme="majorBidi"/>
          <w:sz w:val="24"/>
          <w:szCs w:val="24"/>
        </w:rPr>
        <w:t xml:space="preserve"> Insects and hygiene. In Insects and hygiene: The biology and control of insect pests of medical and domestic importance (3rd ed., pp. 1–20). Chapman and Hall.</w:t>
      </w:r>
    </w:p>
    <w:p w14:paraId="1FFCE822" w14:textId="77777777" w:rsidR="00992578" w:rsidRPr="00F513D4" w:rsidRDefault="00992578" w:rsidP="00F513D4">
      <w:pPr>
        <w:spacing w:line="240" w:lineRule="auto"/>
        <w:jc w:val="both"/>
        <w:rPr>
          <w:rFonts w:asciiTheme="majorBidi" w:eastAsia="Times New Roman" w:hAnsiTheme="majorBidi" w:cstheme="majorBidi"/>
          <w:sz w:val="24"/>
          <w:szCs w:val="24"/>
        </w:rPr>
      </w:pPr>
      <w:r w:rsidRPr="00F513D4">
        <w:rPr>
          <w:rFonts w:asciiTheme="majorBidi" w:hAnsiTheme="majorBidi" w:cstheme="majorBidi"/>
          <w:b/>
          <w:bCs/>
          <w:sz w:val="24"/>
          <w:szCs w:val="24"/>
        </w:rPr>
        <w:t xml:space="preserve">17- </w:t>
      </w:r>
      <w:r w:rsidRPr="00F513D4">
        <w:rPr>
          <w:rFonts w:asciiTheme="majorBidi" w:eastAsia="Times New Roman" w:hAnsiTheme="majorBidi" w:cstheme="majorBidi"/>
          <w:b/>
          <w:bCs/>
          <w:sz w:val="24"/>
          <w:szCs w:val="24"/>
        </w:rPr>
        <w:t>Busvine, J. R. (1980).</w:t>
      </w:r>
      <w:r w:rsidRPr="00F513D4">
        <w:rPr>
          <w:rFonts w:asciiTheme="majorBidi" w:eastAsia="Times New Roman" w:hAnsiTheme="majorBidi" w:cstheme="majorBidi"/>
          <w:sz w:val="24"/>
          <w:szCs w:val="24"/>
        </w:rPr>
        <w:t xml:space="preserve"> Insects and hygiene. In Insects and hygiene: The biology and control of insect pests of medical and domestic importance (3rd ed., pp. 1–20). Chapman and Hall.</w:t>
      </w:r>
    </w:p>
    <w:p w14:paraId="44622390" w14:textId="77777777" w:rsidR="00992578" w:rsidRPr="00F513D4" w:rsidRDefault="00992578" w:rsidP="00F513D4">
      <w:pPr>
        <w:spacing w:line="240" w:lineRule="auto"/>
        <w:jc w:val="both"/>
        <w:rPr>
          <w:rFonts w:asciiTheme="majorBidi" w:eastAsia="Times New Roman" w:hAnsiTheme="majorBidi" w:cstheme="majorBidi"/>
          <w:sz w:val="24"/>
          <w:szCs w:val="24"/>
        </w:rPr>
      </w:pPr>
      <w:r w:rsidRPr="00F513D4">
        <w:rPr>
          <w:rFonts w:asciiTheme="majorBidi" w:hAnsiTheme="majorBidi" w:cstheme="majorBidi"/>
          <w:b/>
          <w:bCs/>
          <w:sz w:val="24"/>
          <w:szCs w:val="24"/>
        </w:rPr>
        <w:t xml:space="preserve">18- </w:t>
      </w:r>
      <w:r w:rsidRPr="00F513D4">
        <w:rPr>
          <w:rFonts w:asciiTheme="majorBidi" w:eastAsia="Times New Roman" w:hAnsiTheme="majorBidi" w:cstheme="majorBidi"/>
          <w:b/>
          <w:bCs/>
          <w:sz w:val="24"/>
          <w:szCs w:val="24"/>
        </w:rPr>
        <w:t>Hildebrand, J. G., &amp; Eisner, T. (1996).</w:t>
      </w:r>
      <w:r w:rsidRPr="00F513D4">
        <w:rPr>
          <w:rFonts w:asciiTheme="majorBidi" w:eastAsia="Times New Roman" w:hAnsiTheme="majorBidi" w:cstheme="majorBidi"/>
          <w:sz w:val="24"/>
          <w:szCs w:val="24"/>
        </w:rPr>
        <w:t xml:space="preserve"> Vincent Gaston Dethier (20 February 1915–8 September 1993). Proceedings of the American Philosophical Society, 140(2), 222–228.</w:t>
      </w:r>
    </w:p>
    <w:p w14:paraId="03FB2288" w14:textId="77777777" w:rsidR="00992578" w:rsidRPr="00F513D4" w:rsidRDefault="00992578" w:rsidP="00F513D4">
      <w:pPr>
        <w:spacing w:line="240" w:lineRule="auto"/>
        <w:jc w:val="both"/>
        <w:rPr>
          <w:rFonts w:asciiTheme="majorBidi" w:eastAsia="Times New Roman" w:hAnsiTheme="majorBidi" w:cstheme="majorBidi"/>
          <w:sz w:val="24"/>
          <w:szCs w:val="24"/>
        </w:rPr>
      </w:pPr>
      <w:r w:rsidRPr="00F513D4">
        <w:rPr>
          <w:rFonts w:asciiTheme="majorBidi" w:hAnsiTheme="majorBidi" w:cstheme="majorBidi"/>
          <w:b/>
          <w:bCs/>
          <w:sz w:val="24"/>
          <w:szCs w:val="24"/>
        </w:rPr>
        <w:t>19-Pavela, R. (2016).</w:t>
      </w:r>
      <w:r w:rsidRPr="00F513D4">
        <w:rPr>
          <w:rFonts w:asciiTheme="majorBidi" w:hAnsiTheme="majorBidi" w:cstheme="majorBidi"/>
          <w:sz w:val="24"/>
          <w:szCs w:val="24"/>
        </w:rPr>
        <w:t xml:space="preserve"> History, presence and perspective of using plant extracts as </w:t>
      </w:r>
      <w:r w:rsidRPr="00F513D4">
        <w:rPr>
          <w:rFonts w:asciiTheme="majorBidi" w:hAnsiTheme="majorBidi" w:cstheme="majorBidi"/>
          <w:sz w:val="24"/>
          <w:szCs w:val="24"/>
        </w:rPr>
        <w:lastRenderedPageBreak/>
        <w:t xml:space="preserve">commercial biopesticides and agricultural products. </w:t>
      </w:r>
      <w:r w:rsidRPr="00F513D4">
        <w:rPr>
          <w:rFonts w:asciiTheme="majorBidi" w:hAnsiTheme="majorBidi" w:cstheme="majorBidi"/>
          <w:i/>
          <w:iCs/>
          <w:sz w:val="24"/>
          <w:szCs w:val="24"/>
        </w:rPr>
        <w:t>Phytochemistry Reviews</w:t>
      </w:r>
      <w:r w:rsidRPr="00F513D4">
        <w:rPr>
          <w:rFonts w:asciiTheme="majorBidi" w:hAnsiTheme="majorBidi" w:cstheme="majorBidi"/>
          <w:sz w:val="24"/>
          <w:szCs w:val="24"/>
        </w:rPr>
        <w:t>, 15(3), 483-506.</w:t>
      </w:r>
    </w:p>
    <w:p w14:paraId="54687F5E" w14:textId="77777777" w:rsidR="00992578" w:rsidRPr="00F513D4" w:rsidRDefault="00992578" w:rsidP="00F513D4">
      <w:pPr>
        <w:spacing w:line="240" w:lineRule="auto"/>
        <w:jc w:val="both"/>
        <w:rPr>
          <w:rFonts w:asciiTheme="majorBidi" w:hAnsiTheme="majorBidi" w:cstheme="majorBidi"/>
          <w:sz w:val="24"/>
          <w:szCs w:val="24"/>
        </w:rPr>
      </w:pPr>
      <w:r w:rsidRPr="00F513D4">
        <w:rPr>
          <w:rFonts w:asciiTheme="majorBidi" w:eastAsia="Times New Roman" w:hAnsiTheme="majorBidi" w:cstheme="majorBidi"/>
          <w:b/>
          <w:bCs/>
          <w:sz w:val="24"/>
          <w:szCs w:val="24"/>
        </w:rPr>
        <w:t>20-</w:t>
      </w:r>
      <w:r w:rsidRPr="00F513D4">
        <w:rPr>
          <w:rFonts w:asciiTheme="majorBidi" w:hAnsiTheme="majorBidi" w:cstheme="majorBidi"/>
          <w:b/>
          <w:bCs/>
          <w:sz w:val="24"/>
          <w:szCs w:val="24"/>
        </w:rPr>
        <w:t xml:space="preserve"> Benelli, G., Pavela, R., Canale, A., &amp; Maggi, F. (2017).</w:t>
      </w:r>
      <w:r w:rsidRPr="00F513D4">
        <w:rPr>
          <w:rFonts w:asciiTheme="majorBidi" w:hAnsiTheme="majorBidi" w:cstheme="majorBidi"/>
          <w:sz w:val="24"/>
          <w:szCs w:val="24"/>
        </w:rPr>
        <w:t xml:space="preserve"> Bioactivity of essential oils against pest and vector insects: Challenges and opportunities. </w:t>
      </w:r>
      <w:r w:rsidRPr="00F513D4">
        <w:rPr>
          <w:rFonts w:asciiTheme="majorBidi" w:hAnsiTheme="majorBidi" w:cstheme="majorBidi"/>
          <w:i/>
          <w:iCs/>
          <w:sz w:val="24"/>
          <w:szCs w:val="24"/>
        </w:rPr>
        <w:t>Trends in Parasitology</w:t>
      </w:r>
      <w:r w:rsidRPr="00F513D4">
        <w:rPr>
          <w:rFonts w:asciiTheme="majorBidi" w:hAnsiTheme="majorBidi" w:cstheme="majorBidi"/>
          <w:sz w:val="24"/>
          <w:szCs w:val="24"/>
        </w:rPr>
        <w:t>, 33(10), 750-764.</w:t>
      </w:r>
    </w:p>
    <w:p w14:paraId="47EB0952" w14:textId="77777777" w:rsidR="00992578" w:rsidRPr="00F513D4" w:rsidRDefault="00992578" w:rsidP="00F513D4">
      <w:pPr>
        <w:spacing w:line="240" w:lineRule="auto"/>
        <w:jc w:val="both"/>
        <w:rPr>
          <w:rFonts w:asciiTheme="majorBidi" w:eastAsia="Times New Roman" w:hAnsiTheme="majorBidi" w:cstheme="majorBidi"/>
          <w:sz w:val="24"/>
          <w:szCs w:val="24"/>
        </w:rPr>
      </w:pPr>
      <w:r w:rsidRPr="00F513D4">
        <w:rPr>
          <w:rFonts w:asciiTheme="majorBidi" w:hAnsiTheme="majorBidi" w:cstheme="majorBidi"/>
          <w:b/>
          <w:bCs/>
          <w:sz w:val="24"/>
          <w:szCs w:val="24"/>
        </w:rPr>
        <w:t>21-</w:t>
      </w:r>
      <w:r w:rsidRPr="00F513D4">
        <w:rPr>
          <w:rFonts w:asciiTheme="majorBidi" w:eastAsia="Times New Roman" w:hAnsiTheme="majorBidi" w:cstheme="majorBidi"/>
          <w:b/>
          <w:bCs/>
          <w:sz w:val="24"/>
          <w:szCs w:val="24"/>
        </w:rPr>
        <w:t>Kafle, L., &amp; Chung, A.-Y. (2025).</w:t>
      </w:r>
      <w:r w:rsidRPr="00F513D4">
        <w:rPr>
          <w:rFonts w:asciiTheme="majorBidi" w:eastAsia="Times New Roman" w:hAnsiTheme="majorBidi" w:cstheme="majorBidi"/>
          <w:sz w:val="24"/>
          <w:szCs w:val="24"/>
        </w:rPr>
        <w:t xml:space="preserve"> Contact toxicity and repellency of lemongrass, spearmint, rosemary oils and their major bioactive compounds on destroyer ants (Trichomyrmex destructor) under laboratory conditions. Discover Applied Sciences, 7, Article 332. </w:t>
      </w:r>
      <w:hyperlink r:id="rId16" w:history="1">
        <w:r w:rsidRPr="00F513D4">
          <w:rPr>
            <w:rStyle w:val="Hyperlink"/>
            <w:rFonts w:asciiTheme="majorBidi" w:eastAsia="Times New Roman" w:hAnsiTheme="majorBidi" w:cstheme="majorBidi"/>
            <w:sz w:val="24"/>
            <w:szCs w:val="24"/>
          </w:rPr>
          <w:t>https://doi.org/10.1007/s42452-025-06641</w:t>
        </w:r>
      </w:hyperlink>
      <w:r w:rsidRPr="00F513D4">
        <w:rPr>
          <w:rFonts w:asciiTheme="majorBidi" w:eastAsia="Times New Roman" w:hAnsiTheme="majorBidi" w:cstheme="majorBidi"/>
          <w:sz w:val="24"/>
          <w:szCs w:val="24"/>
        </w:rPr>
        <w:t>.</w:t>
      </w:r>
    </w:p>
    <w:p w14:paraId="1ED17644" w14:textId="354BAA84" w:rsidR="00992578" w:rsidRPr="00F513D4" w:rsidRDefault="00992578" w:rsidP="00F513D4">
      <w:pPr>
        <w:spacing w:line="240" w:lineRule="auto"/>
        <w:jc w:val="both"/>
        <w:rPr>
          <w:rFonts w:asciiTheme="majorBidi" w:eastAsia="Times New Roman" w:hAnsiTheme="majorBidi" w:cstheme="majorBidi"/>
          <w:sz w:val="24"/>
          <w:szCs w:val="24"/>
        </w:rPr>
      </w:pPr>
      <w:r w:rsidRPr="00F513D4">
        <w:rPr>
          <w:rFonts w:asciiTheme="majorBidi" w:eastAsia="Times New Roman" w:hAnsiTheme="majorBidi" w:cstheme="majorBidi"/>
          <w:b/>
          <w:bCs/>
          <w:sz w:val="24"/>
          <w:szCs w:val="24"/>
        </w:rPr>
        <w:t>22-Wu, Z., Jin, C., Chen, Y., Yang, S., Yang, X., Zhang, D., &amp; Xie, Y. (2023).</w:t>
      </w:r>
      <w:r w:rsidRPr="00F513D4">
        <w:rPr>
          <w:rFonts w:asciiTheme="majorBidi" w:eastAsia="Times New Roman" w:hAnsiTheme="majorBidi" w:cstheme="majorBidi"/>
          <w:sz w:val="24"/>
          <w:szCs w:val="24"/>
        </w:rPr>
        <w:t xml:space="preserve"> Mentha spp. essential oils: A potential toxic fumigant with inhibition of acetylcholinesterase activity onReticulitermes dabieshanensis. Plants, 12(23), 4034. </w:t>
      </w:r>
      <w:hyperlink r:id="rId17" w:history="1">
        <w:r w:rsidRPr="00F513D4">
          <w:rPr>
            <w:rStyle w:val="Hyperlink"/>
            <w:rFonts w:asciiTheme="majorBidi" w:eastAsia="Times New Roman" w:hAnsiTheme="majorBidi" w:cstheme="majorBidi"/>
            <w:sz w:val="24"/>
            <w:szCs w:val="24"/>
          </w:rPr>
          <w:t>https://doi.org/10.3390/plants1223403</w:t>
        </w:r>
      </w:hyperlink>
      <w:r w:rsidRPr="00F513D4">
        <w:rPr>
          <w:rFonts w:asciiTheme="majorBidi" w:eastAsia="Times New Roman" w:hAnsiTheme="majorBidi" w:cstheme="majorBidi"/>
          <w:sz w:val="24"/>
          <w:szCs w:val="24"/>
        </w:rPr>
        <w:t>.</w:t>
      </w:r>
    </w:p>
    <w:p w14:paraId="64B2E29F" w14:textId="77777777" w:rsidR="00992578" w:rsidRPr="00F513D4" w:rsidRDefault="00992578" w:rsidP="00F513D4">
      <w:pPr>
        <w:spacing w:line="240" w:lineRule="auto"/>
        <w:jc w:val="both"/>
        <w:rPr>
          <w:rFonts w:asciiTheme="majorBidi" w:eastAsia="Times New Roman" w:hAnsiTheme="majorBidi" w:cstheme="majorBidi"/>
          <w:sz w:val="24"/>
          <w:szCs w:val="24"/>
        </w:rPr>
      </w:pPr>
      <w:r w:rsidRPr="00F513D4">
        <w:rPr>
          <w:rFonts w:asciiTheme="majorBidi" w:eastAsia="Times New Roman" w:hAnsiTheme="majorBidi" w:cstheme="majorBidi"/>
          <w:b/>
          <w:bCs/>
          <w:sz w:val="24"/>
          <w:szCs w:val="24"/>
        </w:rPr>
        <w:t>23-Sinha, N., &amp; Ray, S. (2024).</w:t>
      </w:r>
      <w:r w:rsidRPr="00F513D4">
        <w:rPr>
          <w:rFonts w:asciiTheme="majorBidi" w:eastAsia="Times New Roman" w:hAnsiTheme="majorBidi" w:cstheme="majorBidi"/>
          <w:sz w:val="24"/>
          <w:szCs w:val="24"/>
        </w:rPr>
        <w:t xml:space="preserve"> The potential of ginger (Zingiber officinale Rosc.) extracts as a biopesticide. Journal of Entomology and Zoology Studies, 12(3).</w:t>
      </w:r>
    </w:p>
    <w:p w14:paraId="3DACD863" w14:textId="77777777" w:rsidR="00992578" w:rsidRPr="00F513D4" w:rsidRDefault="00992578" w:rsidP="00F513D4">
      <w:pPr>
        <w:spacing w:line="240" w:lineRule="auto"/>
        <w:jc w:val="both"/>
        <w:rPr>
          <w:rFonts w:asciiTheme="majorBidi" w:eastAsia="Times New Roman" w:hAnsiTheme="majorBidi" w:cstheme="majorBidi"/>
          <w:sz w:val="24"/>
          <w:szCs w:val="24"/>
        </w:rPr>
      </w:pPr>
      <w:r w:rsidRPr="00F513D4">
        <w:rPr>
          <w:rFonts w:asciiTheme="majorBidi" w:eastAsia="Times New Roman" w:hAnsiTheme="majorBidi" w:cstheme="majorBidi"/>
          <w:b/>
          <w:bCs/>
          <w:sz w:val="24"/>
          <w:szCs w:val="24"/>
        </w:rPr>
        <w:t>24-Nevil, S. (2024).</w:t>
      </w:r>
      <w:r w:rsidRPr="00F513D4">
        <w:rPr>
          <w:rFonts w:asciiTheme="majorBidi" w:eastAsia="Times New Roman" w:hAnsiTheme="majorBidi" w:cstheme="majorBidi"/>
          <w:sz w:val="24"/>
          <w:szCs w:val="24"/>
        </w:rPr>
        <w:t xml:space="preserve"> The ant-repellant activity of ginger (Zingiber officinale) and cardamom (Elettaria cardamomum). REYES Proceedings, 1–4. </w:t>
      </w:r>
      <w:hyperlink r:id="rId18" w:history="1">
        <w:r w:rsidRPr="00F513D4">
          <w:rPr>
            <w:rStyle w:val="Hyperlink"/>
            <w:rFonts w:asciiTheme="majorBidi" w:eastAsia="Times New Roman" w:hAnsiTheme="majorBidi" w:cstheme="majorBidi"/>
            <w:sz w:val="24"/>
            <w:szCs w:val="24"/>
          </w:rPr>
          <w:t>https://doi.org/10.25776/hn4d-nk30</w:t>
        </w:r>
      </w:hyperlink>
      <w:r w:rsidRPr="00F513D4">
        <w:rPr>
          <w:rFonts w:asciiTheme="majorBidi" w:eastAsia="Times New Roman" w:hAnsiTheme="majorBidi" w:cstheme="majorBidi"/>
          <w:sz w:val="24"/>
          <w:szCs w:val="24"/>
        </w:rPr>
        <w:t>.</w:t>
      </w:r>
    </w:p>
    <w:p w14:paraId="62CD23C4" w14:textId="77777777" w:rsidR="00F513D4" w:rsidRDefault="00F513D4" w:rsidP="00F513D4">
      <w:pPr>
        <w:spacing w:line="240" w:lineRule="auto"/>
        <w:jc w:val="both"/>
        <w:rPr>
          <w:rFonts w:asciiTheme="majorBidi" w:eastAsia="Times New Roman" w:hAnsiTheme="majorBidi" w:cstheme="majorBidi"/>
          <w:sz w:val="24"/>
          <w:szCs w:val="24"/>
        </w:rPr>
        <w:sectPr w:rsidR="00F513D4" w:rsidSect="00F513D4">
          <w:type w:val="continuous"/>
          <w:pgSz w:w="11906" w:h="16838" w:code="9"/>
          <w:pgMar w:top="1418" w:right="1418" w:bottom="1418" w:left="1418" w:header="720" w:footer="720" w:gutter="0"/>
          <w:cols w:num="2" w:space="720"/>
          <w:docGrid w:linePitch="360"/>
        </w:sectPr>
      </w:pPr>
    </w:p>
    <w:p w14:paraId="2E49FB0C" w14:textId="7BF4361E" w:rsidR="00992578" w:rsidRPr="00F513D4" w:rsidRDefault="00992578" w:rsidP="00F513D4">
      <w:pPr>
        <w:spacing w:line="240" w:lineRule="auto"/>
        <w:jc w:val="both"/>
        <w:rPr>
          <w:rFonts w:asciiTheme="majorBidi" w:hAnsiTheme="majorBidi" w:cstheme="majorBidi"/>
          <w:sz w:val="24"/>
          <w:szCs w:val="24"/>
        </w:rPr>
      </w:pPr>
      <w:r w:rsidRPr="00F513D4">
        <w:rPr>
          <w:rFonts w:asciiTheme="majorBidi" w:eastAsia="Times New Roman" w:hAnsiTheme="majorBidi" w:cstheme="majorBidi"/>
          <w:sz w:val="24"/>
          <w:szCs w:val="24"/>
        </w:rPr>
        <w:lastRenderedPageBreak/>
        <w:br/>
      </w:r>
    </w:p>
    <w:sectPr w:rsidR="00992578" w:rsidRPr="00F513D4" w:rsidSect="00303259">
      <w:type w:val="continuous"/>
      <w:pgSz w:w="11906" w:h="16838"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6BDF97" w14:textId="77777777" w:rsidR="001A5668" w:rsidRDefault="001A5668">
      <w:pPr>
        <w:spacing w:after="0" w:line="240" w:lineRule="auto"/>
      </w:pPr>
      <w:r>
        <w:separator/>
      </w:r>
    </w:p>
  </w:endnote>
  <w:endnote w:type="continuationSeparator" w:id="0">
    <w:p w14:paraId="50C64CF4" w14:textId="77777777" w:rsidR="001A5668" w:rsidRDefault="001A56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06C4B8" w14:textId="77777777" w:rsidR="00F513D4" w:rsidRPr="00F513D4" w:rsidRDefault="00F513D4" w:rsidP="00F513D4">
    <w:pPr>
      <w:tabs>
        <w:tab w:val="center" w:pos="4153"/>
        <w:tab w:val="right" w:pos="8306"/>
      </w:tabs>
      <w:spacing w:after="0" w:line="240" w:lineRule="auto"/>
      <w:jc w:val="right"/>
      <w:rPr>
        <w:color w:val="000000"/>
        <w:u w:val="single"/>
        <w:rtl/>
        <w:lang w:val="en-GB" w:bidi="ar-IQ"/>
      </w:rPr>
    </w:pPr>
    <w:r w:rsidRPr="00F513D4">
      <w:rPr>
        <w:rFonts w:cs="Calibri"/>
        <w:u w:val="single"/>
        <w:lang w:val="en-GB"/>
      </w:rPr>
      <w:t xml:space="preserve">  ISSN 2072-3857          </w:t>
    </w:r>
  </w:p>
  <w:p w14:paraId="08B5C45A" w14:textId="77777777" w:rsidR="00F513D4" w:rsidRPr="00F513D4" w:rsidRDefault="00F513D4" w:rsidP="00F513D4">
    <w:pPr>
      <w:tabs>
        <w:tab w:val="center" w:pos="4153"/>
        <w:tab w:val="right" w:pos="8306"/>
      </w:tabs>
      <w:spacing w:after="0" w:line="240" w:lineRule="auto"/>
      <w:rPr>
        <w:rFonts w:ascii="Andalus" w:hAnsi="Andalus" w:cs="Andalus"/>
        <w:u w:val="single"/>
        <w:lang w:val="en-GB" w:bidi="ar-IQ"/>
      </w:rPr>
    </w:pPr>
  </w:p>
  <w:p w14:paraId="403A6DC3" w14:textId="77777777" w:rsidR="00F513D4" w:rsidRPr="00F513D4" w:rsidRDefault="00F513D4" w:rsidP="00F513D4">
    <w:pPr>
      <w:tabs>
        <w:tab w:val="center" w:pos="4153"/>
        <w:tab w:val="right" w:pos="8306"/>
      </w:tabs>
      <w:spacing w:after="0" w:line="240" w:lineRule="auto"/>
      <w:jc w:val="center"/>
      <w:rPr>
        <w:color w:val="000000"/>
        <w:lang w:val="en-GB" w:bidi="ar-IQ"/>
      </w:rPr>
    </w:pPr>
    <w:r w:rsidRPr="00F513D4">
      <w:rPr>
        <w:rFonts w:cs="Calibri"/>
        <w:lang w:val="en-GB"/>
      </w:rPr>
      <w:fldChar w:fldCharType="begin"/>
    </w:r>
    <w:r w:rsidRPr="00F513D4">
      <w:rPr>
        <w:rFonts w:cs="Calibri"/>
        <w:lang w:val="en-GB"/>
      </w:rPr>
      <w:instrText>PAGE   \* MERGEFORMAT</w:instrText>
    </w:r>
    <w:r w:rsidRPr="00F513D4">
      <w:rPr>
        <w:rFonts w:cs="Calibri"/>
        <w:lang w:val="en-GB"/>
      </w:rPr>
      <w:fldChar w:fldCharType="separate"/>
    </w:r>
    <w:r w:rsidR="00351DE0" w:rsidRPr="00351DE0">
      <w:rPr>
        <w:rFonts w:cs="Calibri"/>
        <w:noProof/>
        <w:lang w:val="ar-SA"/>
      </w:rPr>
      <w:t>1066</w:t>
    </w:r>
    <w:r w:rsidRPr="00F513D4">
      <w:rPr>
        <w:rFonts w:cs="Calibri"/>
        <w:lang w:val="en-GB"/>
      </w:rPr>
      <w:fldChar w:fldCharType="end"/>
    </w:r>
  </w:p>
  <w:p w14:paraId="3A52C888" w14:textId="77777777" w:rsidR="003002F8" w:rsidRDefault="003002F8" w:rsidP="00F513D4">
    <w:pPr>
      <w:tabs>
        <w:tab w:val="center" w:pos="4153"/>
        <w:tab w:val="right" w:pos="8306"/>
      </w:tabs>
      <w:spacing w:after="0" w:line="240" w:lineRule="auto"/>
      <w:jc w:val="right"/>
      <w:rPr>
        <w:color w:val="000000"/>
        <w:lang w:bidi="ar-IQ"/>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4BE4D4" w14:textId="77777777" w:rsidR="001A5668" w:rsidRDefault="001A5668">
      <w:pPr>
        <w:spacing w:after="0" w:line="240" w:lineRule="auto"/>
      </w:pPr>
      <w:r>
        <w:separator/>
      </w:r>
    </w:p>
  </w:footnote>
  <w:footnote w:type="continuationSeparator" w:id="0">
    <w:p w14:paraId="16F82D4E" w14:textId="77777777" w:rsidR="001A5668" w:rsidRDefault="001A56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DD851F" w14:textId="3C1585E1" w:rsidR="00F513D4" w:rsidRPr="00F513D4" w:rsidRDefault="002222C4" w:rsidP="00F513D4">
    <w:pPr>
      <w:tabs>
        <w:tab w:val="center" w:pos="4441"/>
        <w:tab w:val="left" w:pos="7380"/>
      </w:tabs>
      <w:spacing w:after="60" w:line="240" w:lineRule="auto"/>
      <w:jc w:val="center"/>
      <w:rPr>
        <w:rFonts w:ascii="Times New Roman" w:eastAsia="Times New Roman" w:hAnsi="Times New Roman" w:cs="Times New Roman"/>
        <w:b/>
        <w:bCs/>
        <w:sz w:val="24"/>
        <w:szCs w:val="24"/>
        <w:u w:val="single"/>
        <w:lang w:val="en-GB" w:bidi="ar-IQ"/>
      </w:rPr>
    </w:pPr>
    <w:r>
      <w:rPr>
        <w:rFonts w:ascii="Andalus" w:hAnsi="Andalus" w:cs="Andalus"/>
        <w:u w:val="single"/>
        <w:lang w:bidi="ar-IQ"/>
      </w:rPr>
      <w:t xml:space="preserve">  </w:t>
    </w:r>
    <w:r w:rsidR="00F513D4" w:rsidRPr="00F513D4">
      <w:rPr>
        <w:rFonts w:ascii="Times New Roman" w:hAnsi="Times New Roman" w:cs="Times New Roman"/>
        <w:b/>
        <w:bCs/>
        <w:u w:val="single"/>
        <w:lang w:val="en-GB" w:bidi="ar-IQ"/>
      </w:rPr>
      <w:t>Euphrates Journal of Agricultural Science-18 (3):</w:t>
    </w:r>
    <w:r w:rsidR="00F513D4">
      <w:rPr>
        <w:rFonts w:ascii="Times New Roman" w:hAnsi="Times New Roman" w:cs="Times New Roman"/>
        <w:b/>
        <w:bCs/>
        <w:u w:val="single"/>
        <w:lang w:val="en-GB" w:bidi="ar-IQ"/>
      </w:rPr>
      <w:t>1058-1066</w:t>
    </w:r>
    <w:r w:rsidR="00F513D4" w:rsidRPr="00F513D4">
      <w:rPr>
        <w:rFonts w:ascii="Times New Roman" w:hAnsi="Times New Roman" w:cs="Times New Roman"/>
        <w:b/>
        <w:bCs/>
        <w:u w:val="single"/>
        <w:lang w:val="en-GB" w:bidi="ar-IQ"/>
      </w:rPr>
      <w:t xml:space="preserve">, (Sep. 2026)            Obeid </w:t>
    </w:r>
    <w:r w:rsidR="00F513D4">
      <w:rPr>
        <w:rFonts w:ascii="Times New Roman" w:hAnsi="Times New Roman" w:cs="Times New Roman"/>
        <w:b/>
        <w:bCs/>
        <w:u w:val="single"/>
        <w:lang w:val="en-GB" w:bidi="ar-IQ"/>
      </w:rPr>
      <w:t>&amp;</w:t>
    </w:r>
    <w:r w:rsidR="00F513D4" w:rsidRPr="00F513D4">
      <w:rPr>
        <w:rFonts w:ascii="Times New Roman" w:hAnsi="Times New Roman" w:cs="Times New Roman"/>
        <w:b/>
        <w:bCs/>
        <w:u w:val="single"/>
        <w:lang w:val="en-GB" w:bidi="ar-IQ"/>
      </w:rPr>
      <w:t xml:space="preserve">Ali  </w:t>
    </w:r>
  </w:p>
  <w:p w14:paraId="10B927D0" w14:textId="77777777" w:rsidR="003002F8" w:rsidRDefault="002222C4">
    <w:pPr>
      <w:tabs>
        <w:tab w:val="center" w:pos="4441"/>
        <w:tab w:val="left" w:pos="7380"/>
      </w:tabs>
      <w:spacing w:after="60" w:line="240" w:lineRule="auto"/>
      <w:rPr>
        <w:rFonts w:ascii="Times New Roman" w:eastAsia="Times New Roman" w:hAnsi="Times New Roman" w:cs="Times New Roman"/>
        <w:sz w:val="24"/>
        <w:szCs w:val="24"/>
        <w:u w:val="single"/>
        <w:lang w:bidi="ar-IQ"/>
      </w:rPr>
    </w:pPr>
    <w:r>
      <w:rPr>
        <w:rFonts w:ascii="Andalus" w:hAnsi="Andalus" w:cs="Andalus"/>
        <w:u w:val="single"/>
        <w:lang w:bidi="ar-IQ"/>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1F6F5E" w14:textId="291B5415" w:rsidR="00F513D4" w:rsidRPr="00F513D4" w:rsidRDefault="00F513D4" w:rsidP="00F513D4">
    <w:pPr>
      <w:tabs>
        <w:tab w:val="center" w:pos="4441"/>
        <w:tab w:val="left" w:pos="7380"/>
      </w:tabs>
      <w:spacing w:after="60" w:line="240" w:lineRule="auto"/>
      <w:jc w:val="center"/>
      <w:rPr>
        <w:rFonts w:ascii="Times New Roman" w:eastAsia="Times New Roman" w:hAnsi="Times New Roman" w:cs="Times New Roman"/>
        <w:b/>
        <w:bCs/>
        <w:sz w:val="24"/>
        <w:szCs w:val="24"/>
        <w:u w:val="single"/>
        <w:lang w:val="en-GB" w:bidi="ar-IQ"/>
      </w:rPr>
    </w:pPr>
    <w:r>
      <w:rPr>
        <w:rFonts w:ascii="Andalus" w:hAnsi="Andalus" w:cs="Andalus"/>
        <w:u w:val="single"/>
        <w:lang w:bidi="ar-IQ"/>
      </w:rPr>
      <w:t xml:space="preserve">  </w:t>
    </w:r>
    <w:r w:rsidRPr="00F513D4">
      <w:rPr>
        <w:rFonts w:ascii="Times New Roman" w:hAnsi="Times New Roman" w:cs="Times New Roman"/>
        <w:b/>
        <w:bCs/>
        <w:u w:val="single"/>
        <w:lang w:val="en-GB" w:bidi="ar-IQ"/>
      </w:rPr>
      <w:t>Euphrates Journal of Agricultural Science-18 (3):</w:t>
    </w:r>
    <w:r>
      <w:rPr>
        <w:rFonts w:ascii="Times New Roman" w:hAnsi="Times New Roman" w:cs="Times New Roman"/>
        <w:b/>
        <w:bCs/>
        <w:u w:val="single"/>
        <w:lang w:val="en-GB" w:bidi="ar-IQ"/>
      </w:rPr>
      <w:t>1058-1066</w:t>
    </w:r>
    <w:r w:rsidRPr="00F513D4">
      <w:rPr>
        <w:rFonts w:ascii="Times New Roman" w:hAnsi="Times New Roman" w:cs="Times New Roman"/>
        <w:b/>
        <w:bCs/>
        <w:u w:val="single"/>
        <w:lang w:val="en-GB" w:bidi="ar-IQ"/>
      </w:rPr>
      <w:t xml:space="preserve">, (Sep. 2026) </w:t>
    </w:r>
    <w:r>
      <w:rPr>
        <w:rFonts w:ascii="Times New Roman" w:hAnsi="Times New Roman" w:cs="Times New Roman"/>
        <w:b/>
        <w:bCs/>
        <w:u w:val="single"/>
        <w:lang w:val="en-GB" w:bidi="ar-IQ"/>
      </w:rPr>
      <w:t xml:space="preserve">                 </w:t>
    </w:r>
    <w:r w:rsidRPr="00F513D4">
      <w:rPr>
        <w:rFonts w:ascii="Times New Roman" w:hAnsi="Times New Roman" w:cs="Times New Roman"/>
        <w:b/>
        <w:bCs/>
        <w:u w:val="single"/>
        <w:lang w:val="en-GB" w:bidi="ar-IQ"/>
      </w:rPr>
      <w:t xml:space="preserve"> Obeid &amp;Ali                           </w:t>
    </w:r>
  </w:p>
  <w:p w14:paraId="1D6CA646" w14:textId="1708BFD4" w:rsidR="003002F8" w:rsidRPr="00F513D4" w:rsidRDefault="003002F8">
    <w:pPr>
      <w:pStyle w:val="a4"/>
      <w:rPr>
        <w:sz w:val="20"/>
        <w:szCs w:val="20"/>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E9B451E0"/>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2"/>
    <w:multiLevelType w:val="multilevel"/>
    <w:tmpl w:val="681C6796"/>
    <w:lvl w:ilvl="0">
      <w:start w:val="56"/>
      <w:numFmt w:val="decimal"/>
      <w:lvlText w:val="%1.0"/>
      <w:lvlJc w:val="left"/>
      <w:pPr>
        <w:ind w:left="540" w:hanging="540"/>
      </w:pPr>
      <w:rPr>
        <w:rFonts w:hint="default"/>
      </w:rPr>
    </w:lvl>
    <w:lvl w:ilvl="1">
      <w:start w:val="1"/>
      <w:numFmt w:val="decimalZero"/>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nsid w:val="00000003"/>
    <w:multiLevelType w:val="hybridMultilevel"/>
    <w:tmpl w:val="683065F4"/>
    <w:lvl w:ilvl="0" w:tplc="8084AC8C">
      <w:start w:val="1"/>
      <w:numFmt w:val="decimal"/>
      <w:lvlText w:val="%1-"/>
      <w:lvlJc w:val="left"/>
      <w:pPr>
        <w:ind w:left="296" w:hanging="360"/>
      </w:pPr>
      <w:rPr>
        <w:rFonts w:hint="default"/>
      </w:rPr>
    </w:lvl>
    <w:lvl w:ilvl="1" w:tplc="1630A68E" w:tentative="1">
      <w:start w:val="1"/>
      <w:numFmt w:val="lowerLetter"/>
      <w:lvlText w:val="%2."/>
      <w:lvlJc w:val="left"/>
      <w:pPr>
        <w:ind w:left="1016" w:hanging="360"/>
      </w:pPr>
    </w:lvl>
    <w:lvl w:ilvl="2" w:tplc="32D2F026" w:tentative="1">
      <w:start w:val="1"/>
      <w:numFmt w:val="lowerRoman"/>
      <w:lvlText w:val="%3."/>
      <w:lvlJc w:val="right"/>
      <w:pPr>
        <w:ind w:left="1736" w:hanging="180"/>
      </w:pPr>
    </w:lvl>
    <w:lvl w:ilvl="3" w:tplc="91D28AD6" w:tentative="1">
      <w:start w:val="1"/>
      <w:numFmt w:val="decimal"/>
      <w:lvlText w:val="%4."/>
      <w:lvlJc w:val="left"/>
      <w:pPr>
        <w:ind w:left="2456" w:hanging="360"/>
      </w:pPr>
    </w:lvl>
    <w:lvl w:ilvl="4" w:tplc="DE002B24" w:tentative="1">
      <w:start w:val="1"/>
      <w:numFmt w:val="lowerLetter"/>
      <w:lvlText w:val="%5."/>
      <w:lvlJc w:val="left"/>
      <w:pPr>
        <w:ind w:left="3176" w:hanging="360"/>
      </w:pPr>
    </w:lvl>
    <w:lvl w:ilvl="5" w:tplc="55E81C30" w:tentative="1">
      <w:start w:val="1"/>
      <w:numFmt w:val="lowerRoman"/>
      <w:lvlText w:val="%6."/>
      <w:lvlJc w:val="right"/>
      <w:pPr>
        <w:ind w:left="3896" w:hanging="180"/>
      </w:pPr>
    </w:lvl>
    <w:lvl w:ilvl="6" w:tplc="D49012FE" w:tentative="1">
      <w:start w:val="1"/>
      <w:numFmt w:val="decimal"/>
      <w:lvlText w:val="%7."/>
      <w:lvlJc w:val="left"/>
      <w:pPr>
        <w:ind w:left="4616" w:hanging="360"/>
      </w:pPr>
    </w:lvl>
    <w:lvl w:ilvl="7" w:tplc="FF40DB7A" w:tentative="1">
      <w:start w:val="1"/>
      <w:numFmt w:val="lowerLetter"/>
      <w:lvlText w:val="%8."/>
      <w:lvlJc w:val="left"/>
      <w:pPr>
        <w:ind w:left="5336" w:hanging="360"/>
      </w:pPr>
    </w:lvl>
    <w:lvl w:ilvl="8" w:tplc="58B0B052" w:tentative="1">
      <w:start w:val="1"/>
      <w:numFmt w:val="lowerRoman"/>
      <w:lvlText w:val="%9."/>
      <w:lvlJc w:val="right"/>
      <w:pPr>
        <w:ind w:left="6056" w:hanging="180"/>
      </w:pPr>
    </w:lvl>
  </w:abstractNum>
  <w:abstractNum w:abstractNumId="3">
    <w:nsid w:val="00000004"/>
    <w:multiLevelType w:val="hybridMultilevel"/>
    <w:tmpl w:val="4B50BAD4"/>
    <w:lvl w:ilvl="0" w:tplc="6AD86B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7E7647D"/>
    <w:multiLevelType w:val="hybridMultilevel"/>
    <w:tmpl w:val="8D100BB6"/>
    <w:lvl w:ilvl="0" w:tplc="A442F30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2F8"/>
    <w:rsid w:val="001A5668"/>
    <w:rsid w:val="002222C4"/>
    <w:rsid w:val="003002F8"/>
    <w:rsid w:val="00303259"/>
    <w:rsid w:val="00351DE0"/>
    <w:rsid w:val="003C78DE"/>
    <w:rsid w:val="00400C6E"/>
    <w:rsid w:val="00592DC6"/>
    <w:rsid w:val="006A5B4E"/>
    <w:rsid w:val="006C6C32"/>
    <w:rsid w:val="0078461A"/>
    <w:rsid w:val="008306AB"/>
    <w:rsid w:val="00851DF9"/>
    <w:rsid w:val="00876940"/>
    <w:rsid w:val="008814B1"/>
    <w:rsid w:val="00981536"/>
    <w:rsid w:val="00992578"/>
    <w:rsid w:val="009F358D"/>
    <w:rsid w:val="00F513D4"/>
    <w:rsid w:val="00F83C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A2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6C3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header"/>
    <w:basedOn w:val="a"/>
    <w:link w:val="Char"/>
    <w:uiPriority w:val="99"/>
    <w:pPr>
      <w:tabs>
        <w:tab w:val="center" w:pos="4320"/>
        <w:tab w:val="right" w:pos="8640"/>
      </w:tabs>
      <w:spacing w:after="0" w:line="240" w:lineRule="auto"/>
    </w:pPr>
  </w:style>
  <w:style w:type="character" w:customStyle="1" w:styleId="Char">
    <w:name w:val="رأس الصفحة Char"/>
    <w:basedOn w:val="a0"/>
    <w:link w:val="a4"/>
    <w:uiPriority w:val="99"/>
  </w:style>
  <w:style w:type="paragraph" w:styleId="a5">
    <w:name w:val="footer"/>
    <w:basedOn w:val="a"/>
    <w:link w:val="Char0"/>
    <w:uiPriority w:val="99"/>
    <w:pPr>
      <w:tabs>
        <w:tab w:val="center" w:pos="4320"/>
        <w:tab w:val="right" w:pos="8640"/>
      </w:tabs>
      <w:spacing w:after="0" w:line="240" w:lineRule="auto"/>
    </w:pPr>
  </w:style>
  <w:style w:type="character" w:customStyle="1" w:styleId="Char0">
    <w:name w:val="تذييل الصفحة Char"/>
    <w:basedOn w:val="a0"/>
    <w:link w:val="a5"/>
    <w:uiPriority w:val="99"/>
  </w:style>
  <w:style w:type="table" w:customStyle="1" w:styleId="PlainTable11">
    <w:name w:val="Plain Table 11"/>
    <w:basedOn w:val="a1"/>
    <w:uiPriority w:val="41"/>
    <w:pPr>
      <w:spacing w:after="0" w:line="240" w:lineRule="auto"/>
    </w:p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a6">
    <w:name w:val="caption"/>
    <w:basedOn w:val="a"/>
    <w:next w:val="a"/>
    <w:uiPriority w:val="35"/>
    <w:qFormat/>
    <w:pPr>
      <w:spacing w:after="200" w:line="240" w:lineRule="auto"/>
    </w:pPr>
    <w:rPr>
      <w:i/>
      <w:iCs/>
      <w:color w:val="44546A"/>
      <w:sz w:val="18"/>
      <w:szCs w:val="18"/>
    </w:rPr>
  </w:style>
  <w:style w:type="table" w:customStyle="1" w:styleId="TableGridLight1">
    <w:name w:val="Table Grid Light1"/>
    <w:basedOn w:val="a1"/>
    <w:uiPriority w:val="40"/>
    <w:pPr>
      <w:spacing w:after="0" w:line="240" w:lineRule="auto"/>
    </w:p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styleId="Hyperlink">
    <w:name w:val="Hyperlink"/>
    <w:basedOn w:val="a0"/>
    <w:uiPriority w:val="99"/>
    <w:rPr>
      <w:color w:val="0563C1"/>
      <w:u w:val="single"/>
    </w:rPr>
  </w:style>
  <w:style w:type="character" w:customStyle="1" w:styleId="UnresolvedMention1">
    <w:name w:val="Unresolved Mention1"/>
    <w:basedOn w:val="a0"/>
    <w:uiPriority w:val="99"/>
    <w:rPr>
      <w:color w:val="605E5C"/>
      <w:shd w:val="clear" w:color="auto" w:fill="E1DFDD"/>
    </w:rPr>
  </w:style>
  <w:style w:type="character" w:styleId="a7">
    <w:name w:val="annotation reference"/>
    <w:basedOn w:val="a0"/>
    <w:uiPriority w:val="99"/>
    <w:rPr>
      <w:sz w:val="16"/>
      <w:szCs w:val="16"/>
    </w:rPr>
  </w:style>
  <w:style w:type="paragraph" w:styleId="a8">
    <w:name w:val="annotation text"/>
    <w:basedOn w:val="a"/>
    <w:link w:val="Char1"/>
    <w:uiPriority w:val="99"/>
    <w:pPr>
      <w:spacing w:line="240" w:lineRule="auto"/>
    </w:pPr>
    <w:rPr>
      <w:sz w:val="20"/>
      <w:szCs w:val="20"/>
    </w:rPr>
  </w:style>
  <w:style w:type="character" w:customStyle="1" w:styleId="Char1">
    <w:name w:val="نص تعليق Char"/>
    <w:basedOn w:val="a0"/>
    <w:link w:val="a8"/>
    <w:uiPriority w:val="99"/>
    <w:rPr>
      <w:sz w:val="20"/>
      <w:szCs w:val="20"/>
    </w:rPr>
  </w:style>
  <w:style w:type="paragraph" w:styleId="a9">
    <w:name w:val="annotation subject"/>
    <w:basedOn w:val="a8"/>
    <w:next w:val="a8"/>
    <w:link w:val="Char2"/>
    <w:uiPriority w:val="99"/>
    <w:rPr>
      <w:b/>
      <w:bCs/>
    </w:rPr>
  </w:style>
  <w:style w:type="character" w:customStyle="1" w:styleId="Char2">
    <w:name w:val="موضوع تعليق Char"/>
    <w:basedOn w:val="Char1"/>
    <w:link w:val="a9"/>
    <w:uiPriority w:val="99"/>
    <w:rPr>
      <w:b/>
      <w:bCs/>
      <w:sz w:val="20"/>
      <w:szCs w:val="20"/>
    </w:rPr>
  </w:style>
  <w:style w:type="paragraph" w:styleId="aa">
    <w:name w:val="Balloon Text"/>
    <w:basedOn w:val="a"/>
    <w:link w:val="Char3"/>
    <w:uiPriority w:val="99"/>
    <w:pPr>
      <w:spacing w:after="0" w:line="240" w:lineRule="auto"/>
    </w:pPr>
    <w:rPr>
      <w:rFonts w:ascii="Segoe UI" w:hAnsi="Segoe UI" w:cs="Segoe UI"/>
      <w:sz w:val="18"/>
      <w:szCs w:val="18"/>
    </w:rPr>
  </w:style>
  <w:style w:type="character" w:customStyle="1" w:styleId="Char3">
    <w:name w:val="نص في بالون Char"/>
    <w:basedOn w:val="a0"/>
    <w:link w:val="aa"/>
    <w:uiPriority w:val="99"/>
    <w:rPr>
      <w:rFonts w:ascii="Segoe UI" w:hAnsi="Segoe UI" w:cs="Segoe UI"/>
      <w:sz w:val="18"/>
      <w:szCs w:val="18"/>
    </w:rPr>
  </w:style>
  <w:style w:type="table" w:customStyle="1" w:styleId="TableGridLight2">
    <w:name w:val="Table Grid Light2"/>
    <w:basedOn w:val="a1"/>
    <w:uiPriority w:val="40"/>
    <w:pPr>
      <w:spacing w:after="0" w:line="240" w:lineRule="auto"/>
    </w:p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6C6C32"/>
    <w:rPr>
      <w:color w:val="605E5C"/>
      <w:shd w:val="clear" w:color="auto" w:fill="E1DFDD"/>
    </w:rPr>
  </w:style>
  <w:style w:type="table" w:styleId="ab">
    <w:name w:val="Table Grid"/>
    <w:basedOn w:val="a1"/>
    <w:uiPriority w:val="59"/>
    <w:rsid w:val="008814B1"/>
    <w:pPr>
      <w:spacing w:after="0" w:line="240" w:lineRule="auto"/>
    </w:pPr>
    <w:rPr>
      <w:rFonts w:asciiTheme="minorHAnsi" w:eastAsia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6C3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header"/>
    <w:basedOn w:val="a"/>
    <w:link w:val="Char"/>
    <w:uiPriority w:val="99"/>
    <w:pPr>
      <w:tabs>
        <w:tab w:val="center" w:pos="4320"/>
        <w:tab w:val="right" w:pos="8640"/>
      </w:tabs>
      <w:spacing w:after="0" w:line="240" w:lineRule="auto"/>
    </w:pPr>
  </w:style>
  <w:style w:type="character" w:customStyle="1" w:styleId="Char">
    <w:name w:val="رأس الصفحة Char"/>
    <w:basedOn w:val="a0"/>
    <w:link w:val="a4"/>
    <w:uiPriority w:val="99"/>
  </w:style>
  <w:style w:type="paragraph" w:styleId="a5">
    <w:name w:val="footer"/>
    <w:basedOn w:val="a"/>
    <w:link w:val="Char0"/>
    <w:uiPriority w:val="99"/>
    <w:pPr>
      <w:tabs>
        <w:tab w:val="center" w:pos="4320"/>
        <w:tab w:val="right" w:pos="8640"/>
      </w:tabs>
      <w:spacing w:after="0" w:line="240" w:lineRule="auto"/>
    </w:pPr>
  </w:style>
  <w:style w:type="character" w:customStyle="1" w:styleId="Char0">
    <w:name w:val="تذييل الصفحة Char"/>
    <w:basedOn w:val="a0"/>
    <w:link w:val="a5"/>
    <w:uiPriority w:val="99"/>
  </w:style>
  <w:style w:type="table" w:customStyle="1" w:styleId="PlainTable11">
    <w:name w:val="Plain Table 11"/>
    <w:basedOn w:val="a1"/>
    <w:uiPriority w:val="41"/>
    <w:pPr>
      <w:spacing w:after="0" w:line="240" w:lineRule="auto"/>
    </w:p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a6">
    <w:name w:val="caption"/>
    <w:basedOn w:val="a"/>
    <w:next w:val="a"/>
    <w:uiPriority w:val="35"/>
    <w:qFormat/>
    <w:pPr>
      <w:spacing w:after="200" w:line="240" w:lineRule="auto"/>
    </w:pPr>
    <w:rPr>
      <w:i/>
      <w:iCs/>
      <w:color w:val="44546A"/>
      <w:sz w:val="18"/>
      <w:szCs w:val="18"/>
    </w:rPr>
  </w:style>
  <w:style w:type="table" w:customStyle="1" w:styleId="TableGridLight1">
    <w:name w:val="Table Grid Light1"/>
    <w:basedOn w:val="a1"/>
    <w:uiPriority w:val="40"/>
    <w:pPr>
      <w:spacing w:after="0" w:line="240" w:lineRule="auto"/>
    </w:p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styleId="Hyperlink">
    <w:name w:val="Hyperlink"/>
    <w:basedOn w:val="a0"/>
    <w:uiPriority w:val="99"/>
    <w:rPr>
      <w:color w:val="0563C1"/>
      <w:u w:val="single"/>
    </w:rPr>
  </w:style>
  <w:style w:type="character" w:customStyle="1" w:styleId="UnresolvedMention1">
    <w:name w:val="Unresolved Mention1"/>
    <w:basedOn w:val="a0"/>
    <w:uiPriority w:val="99"/>
    <w:rPr>
      <w:color w:val="605E5C"/>
      <w:shd w:val="clear" w:color="auto" w:fill="E1DFDD"/>
    </w:rPr>
  </w:style>
  <w:style w:type="character" w:styleId="a7">
    <w:name w:val="annotation reference"/>
    <w:basedOn w:val="a0"/>
    <w:uiPriority w:val="99"/>
    <w:rPr>
      <w:sz w:val="16"/>
      <w:szCs w:val="16"/>
    </w:rPr>
  </w:style>
  <w:style w:type="paragraph" w:styleId="a8">
    <w:name w:val="annotation text"/>
    <w:basedOn w:val="a"/>
    <w:link w:val="Char1"/>
    <w:uiPriority w:val="99"/>
    <w:pPr>
      <w:spacing w:line="240" w:lineRule="auto"/>
    </w:pPr>
    <w:rPr>
      <w:sz w:val="20"/>
      <w:szCs w:val="20"/>
    </w:rPr>
  </w:style>
  <w:style w:type="character" w:customStyle="1" w:styleId="Char1">
    <w:name w:val="نص تعليق Char"/>
    <w:basedOn w:val="a0"/>
    <w:link w:val="a8"/>
    <w:uiPriority w:val="99"/>
    <w:rPr>
      <w:sz w:val="20"/>
      <w:szCs w:val="20"/>
    </w:rPr>
  </w:style>
  <w:style w:type="paragraph" w:styleId="a9">
    <w:name w:val="annotation subject"/>
    <w:basedOn w:val="a8"/>
    <w:next w:val="a8"/>
    <w:link w:val="Char2"/>
    <w:uiPriority w:val="99"/>
    <w:rPr>
      <w:b/>
      <w:bCs/>
    </w:rPr>
  </w:style>
  <w:style w:type="character" w:customStyle="1" w:styleId="Char2">
    <w:name w:val="موضوع تعليق Char"/>
    <w:basedOn w:val="Char1"/>
    <w:link w:val="a9"/>
    <w:uiPriority w:val="99"/>
    <w:rPr>
      <w:b/>
      <w:bCs/>
      <w:sz w:val="20"/>
      <w:szCs w:val="20"/>
    </w:rPr>
  </w:style>
  <w:style w:type="paragraph" w:styleId="aa">
    <w:name w:val="Balloon Text"/>
    <w:basedOn w:val="a"/>
    <w:link w:val="Char3"/>
    <w:uiPriority w:val="99"/>
    <w:pPr>
      <w:spacing w:after="0" w:line="240" w:lineRule="auto"/>
    </w:pPr>
    <w:rPr>
      <w:rFonts w:ascii="Segoe UI" w:hAnsi="Segoe UI" w:cs="Segoe UI"/>
      <w:sz w:val="18"/>
      <w:szCs w:val="18"/>
    </w:rPr>
  </w:style>
  <w:style w:type="character" w:customStyle="1" w:styleId="Char3">
    <w:name w:val="نص في بالون Char"/>
    <w:basedOn w:val="a0"/>
    <w:link w:val="aa"/>
    <w:uiPriority w:val="99"/>
    <w:rPr>
      <w:rFonts w:ascii="Segoe UI" w:hAnsi="Segoe UI" w:cs="Segoe UI"/>
      <w:sz w:val="18"/>
      <w:szCs w:val="18"/>
    </w:rPr>
  </w:style>
  <w:style w:type="table" w:customStyle="1" w:styleId="TableGridLight2">
    <w:name w:val="Table Grid Light2"/>
    <w:basedOn w:val="a1"/>
    <w:uiPriority w:val="40"/>
    <w:pPr>
      <w:spacing w:after="0" w:line="240" w:lineRule="auto"/>
    </w:p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6C6C32"/>
    <w:rPr>
      <w:color w:val="605E5C"/>
      <w:shd w:val="clear" w:color="auto" w:fill="E1DFDD"/>
    </w:rPr>
  </w:style>
  <w:style w:type="table" w:styleId="ab">
    <w:name w:val="Table Grid"/>
    <w:basedOn w:val="a1"/>
    <w:uiPriority w:val="59"/>
    <w:rsid w:val="008814B1"/>
    <w:pPr>
      <w:spacing w:after="0" w:line="240" w:lineRule="auto"/>
    </w:pPr>
    <w:rPr>
      <w:rFonts w:asciiTheme="minorHAnsi" w:eastAsia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276269">
      <w:bodyDiv w:val="1"/>
      <w:marLeft w:val="0"/>
      <w:marRight w:val="0"/>
      <w:marTop w:val="0"/>
      <w:marBottom w:val="0"/>
      <w:divBdr>
        <w:top w:val="none" w:sz="0" w:space="0" w:color="auto"/>
        <w:left w:val="none" w:sz="0" w:space="0" w:color="auto"/>
        <w:bottom w:val="none" w:sz="0" w:space="0" w:color="auto"/>
        <w:right w:val="none" w:sz="0" w:space="0" w:color="auto"/>
      </w:divBdr>
      <w:divsChild>
        <w:div w:id="11691893">
          <w:marLeft w:val="0"/>
          <w:marRight w:val="0"/>
          <w:marTop w:val="240"/>
          <w:marBottom w:val="240"/>
          <w:divBdr>
            <w:top w:val="none" w:sz="0" w:space="0" w:color="auto"/>
            <w:left w:val="none" w:sz="0" w:space="0" w:color="auto"/>
            <w:bottom w:val="none" w:sz="0" w:space="0" w:color="auto"/>
            <w:right w:val="none" w:sz="0" w:space="0" w:color="auto"/>
          </w:divBdr>
        </w:div>
        <w:div w:id="420880519">
          <w:marLeft w:val="0"/>
          <w:marRight w:val="0"/>
          <w:marTop w:val="240"/>
          <w:marBottom w:val="240"/>
          <w:divBdr>
            <w:top w:val="none" w:sz="0" w:space="0" w:color="auto"/>
            <w:left w:val="none" w:sz="0" w:space="0" w:color="auto"/>
            <w:bottom w:val="none" w:sz="0" w:space="0" w:color="auto"/>
            <w:right w:val="none" w:sz="0" w:space="0" w:color="auto"/>
          </w:divBdr>
        </w:div>
        <w:div w:id="1728841448">
          <w:marLeft w:val="0"/>
          <w:marRight w:val="0"/>
          <w:marTop w:val="0"/>
          <w:marBottom w:val="0"/>
          <w:divBdr>
            <w:top w:val="none" w:sz="0" w:space="0" w:color="auto"/>
            <w:left w:val="none" w:sz="0" w:space="0" w:color="auto"/>
            <w:bottom w:val="none" w:sz="0" w:space="0" w:color="auto"/>
            <w:right w:val="none" w:sz="0" w:space="0" w:color="auto"/>
          </w:divBdr>
        </w:div>
      </w:divsChild>
    </w:div>
    <w:div w:id="124544464">
      <w:bodyDiv w:val="1"/>
      <w:marLeft w:val="0"/>
      <w:marRight w:val="0"/>
      <w:marTop w:val="0"/>
      <w:marBottom w:val="0"/>
      <w:divBdr>
        <w:top w:val="none" w:sz="0" w:space="0" w:color="auto"/>
        <w:left w:val="none" w:sz="0" w:space="0" w:color="auto"/>
        <w:bottom w:val="none" w:sz="0" w:space="0" w:color="auto"/>
        <w:right w:val="none" w:sz="0" w:space="0" w:color="auto"/>
      </w:divBdr>
    </w:div>
    <w:div w:id="694431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https://doi.org/10.25776/hn4d-nk30"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https://doi.org/10.3390/plants1223403" TargetMode="External"/><Relationship Id="rId2" Type="http://schemas.openxmlformats.org/officeDocument/2006/relationships/numbering" Target="numbering.xml"/><Relationship Id="rId16" Type="http://schemas.openxmlformats.org/officeDocument/2006/relationships/hyperlink" Target="https://doi.org/10.1007/s42452-025-06641"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rcid.org/0009-0001-7812-819X" TargetMode="External"/><Relationship Id="rId5" Type="http://schemas.openxmlformats.org/officeDocument/2006/relationships/settings" Target="settings.xml"/><Relationship Id="rId15" Type="http://schemas.openxmlformats.org/officeDocument/2006/relationships/image" Target="media/image1.jpeg"/><Relationship Id="rId10" Type="http://schemas.openxmlformats.org/officeDocument/2006/relationships/hyperlink" Target="mailto:2rafid.abbas@uokerbala.edu.iq"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Suha.n@s.uokerbala.edu.iq"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2AFE2B-63C6-4AAE-8118-CAA9B4680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4113</Words>
  <Characters>23449</Characters>
  <Application>Microsoft Office Word</Application>
  <DocSecurity>0</DocSecurity>
  <Lines>195</Lines>
  <Paragraphs>55</Paragraphs>
  <ScaleCrop>false</ScaleCrop>
  <HeadingPairs>
    <vt:vector size="2" baseType="variant">
      <vt:variant>
        <vt:lpstr>العنوان</vt:lpstr>
      </vt:variant>
      <vt:variant>
        <vt:i4>1</vt:i4>
      </vt:variant>
    </vt:vector>
  </HeadingPairs>
  <TitlesOfParts>
    <vt:vector size="1" baseType="lpstr">
      <vt:lpstr/>
    </vt:vector>
  </TitlesOfParts>
  <Company>Microsoft (C)</Company>
  <LinksUpToDate>false</LinksUpToDate>
  <CharactersWithSpaces>27507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MHSN</dc:creator>
  <cp:lastModifiedBy>Maher</cp:lastModifiedBy>
  <cp:revision>2</cp:revision>
  <cp:lastPrinted>2026-08-16T21:35:00Z</cp:lastPrinted>
  <dcterms:created xsi:type="dcterms:W3CDTF">2026-09-25T10:04:00Z</dcterms:created>
  <dcterms:modified xsi:type="dcterms:W3CDTF">2026-09-25T10:04:00Z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20973c73789f24ad4a90381eac671dbf90984e8e6bfbd31df5340dc162e995b9</vt:lpwstr>
  </property>
  <property fmtid="{D5CDD505-2E9C-101B-9397-08002B2CF9AE}" pid="3" name="ICV">
    <vt:lpwstr>ae67fe855d5b44b68c160261064addf9</vt:lpwstr>
  </property>
</Properties>
</file>